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CellMar>
          <w:left w:w="115" w:type="dxa"/>
          <w:right w:w="115" w:type="dxa"/>
        </w:tblCellMar>
        <w:tblLook w:val="04A0" w:firstRow="1" w:lastRow="0" w:firstColumn="1" w:lastColumn="0" w:noHBand="0" w:noVBand="1"/>
      </w:tblPr>
      <w:tblGrid>
        <w:gridCol w:w="1268"/>
        <w:gridCol w:w="6482"/>
        <w:gridCol w:w="1266"/>
      </w:tblGrid>
      <w:tr w:rsidR="009F51DA" w14:paraId="3D20DB0F" w14:textId="77777777" w:rsidTr="00175A0E">
        <w:tc>
          <w:tcPr>
            <w:tcW w:w="703" w:type="pct"/>
          </w:tcPr>
          <w:p w14:paraId="733D6E05" w14:textId="0DDEAED9" w:rsidR="009F51DA" w:rsidRDefault="005C74EB">
            <w:pPr>
              <w:rPr>
                <w:b/>
              </w:rPr>
            </w:pPr>
            <w:bookmarkStart w:id="0" w:name="_GoBack" w:colFirst="0" w:colLast="0"/>
            <w:r>
              <w:rPr>
                <w:b/>
              </w:rPr>
              <w:t>Present</w:t>
            </w:r>
          </w:p>
          <w:p w14:paraId="32E6683D" w14:textId="77777777" w:rsidR="00AD3990" w:rsidRDefault="00AD3990">
            <w:pPr>
              <w:rPr>
                <w:b/>
              </w:rPr>
            </w:pPr>
          </w:p>
          <w:p w14:paraId="16B29FEB" w14:textId="77777777" w:rsidR="00A1784C" w:rsidRDefault="00A1784C">
            <w:pPr>
              <w:rPr>
                <w:b/>
              </w:rPr>
            </w:pPr>
          </w:p>
          <w:p w14:paraId="5DADB5A3" w14:textId="77777777" w:rsidR="005C74EB" w:rsidRPr="005C74EB" w:rsidRDefault="005C74EB">
            <w:pPr>
              <w:rPr>
                <w:b/>
              </w:rPr>
            </w:pPr>
            <w:r>
              <w:rPr>
                <w:b/>
              </w:rPr>
              <w:t>In attendance</w:t>
            </w:r>
          </w:p>
        </w:tc>
        <w:tc>
          <w:tcPr>
            <w:tcW w:w="3595" w:type="pct"/>
          </w:tcPr>
          <w:p w14:paraId="7AF0B523" w14:textId="03CF9FB6" w:rsidR="00104CA7" w:rsidRDefault="00A1784C" w:rsidP="00475609">
            <w:pPr>
              <w:rPr>
                <w:i/>
                <w:sz w:val="18"/>
                <w:szCs w:val="18"/>
              </w:rPr>
            </w:pPr>
            <w:r>
              <w:t>N Willbo</w:t>
            </w:r>
            <w:r w:rsidR="00633C8A">
              <w:t>u</w:t>
            </w:r>
            <w:r>
              <w:t>rn (Chair of Management Committee), M Woolston (Head Teacher</w:t>
            </w:r>
            <w:r w:rsidR="009F179B">
              <w:t>)</w:t>
            </w:r>
            <w:r w:rsidR="009614ED">
              <w:t xml:space="preserve">, M Blanning, </w:t>
            </w:r>
            <w:r w:rsidR="00344F84">
              <w:t>A Woodhouse, D Alphonso</w:t>
            </w:r>
            <w:r w:rsidR="00104CA7">
              <w:t>, K Marlborough, C Norwood</w:t>
            </w:r>
            <w:r w:rsidR="002F7D72">
              <w:t>,</w:t>
            </w:r>
            <w:r w:rsidR="007F43E7">
              <w:t xml:space="preserve"> C Jackson, M Moaby (left at 5.05pm) </w:t>
            </w:r>
          </w:p>
          <w:p w14:paraId="5B0D45E1" w14:textId="31DCB3F6" w:rsidR="00475609" w:rsidRDefault="00A1784C" w:rsidP="00475609">
            <w:r>
              <w:t xml:space="preserve"> </w:t>
            </w:r>
          </w:p>
          <w:p w14:paraId="273EBE01" w14:textId="260EF93B" w:rsidR="005C74EB" w:rsidRDefault="005C74EB" w:rsidP="005E3705">
            <w:r>
              <w:t>T Barnby (Clerk KCC</w:t>
            </w:r>
            <w:r w:rsidR="00104CA7">
              <w:t>)</w:t>
            </w:r>
            <w:r w:rsidR="007F43E7">
              <w:t>, D Elliott (School Improvement Partner), C Buxton</w:t>
            </w:r>
          </w:p>
        </w:tc>
        <w:tc>
          <w:tcPr>
            <w:tcW w:w="702" w:type="pct"/>
          </w:tcPr>
          <w:p w14:paraId="2D0BEA1B" w14:textId="77777777" w:rsidR="009F51DA" w:rsidRPr="005C74EB" w:rsidRDefault="009F51DA">
            <w:pPr>
              <w:rPr>
                <w:b/>
              </w:rPr>
            </w:pPr>
          </w:p>
        </w:tc>
      </w:tr>
      <w:tr w:rsidR="007667DC" w14:paraId="4397E13B" w14:textId="77777777" w:rsidTr="00175A0E">
        <w:tc>
          <w:tcPr>
            <w:tcW w:w="703" w:type="pct"/>
          </w:tcPr>
          <w:p w14:paraId="3080B2B4" w14:textId="77777777" w:rsidR="007667DC" w:rsidRDefault="007667DC">
            <w:pPr>
              <w:rPr>
                <w:b/>
              </w:rPr>
            </w:pPr>
            <w:r>
              <w:rPr>
                <w:b/>
              </w:rPr>
              <w:t>1</w:t>
            </w:r>
          </w:p>
        </w:tc>
        <w:tc>
          <w:tcPr>
            <w:tcW w:w="3595" w:type="pct"/>
          </w:tcPr>
          <w:p w14:paraId="54547E94" w14:textId="53679146" w:rsidR="007667DC" w:rsidRPr="00E257F8" w:rsidRDefault="007667DC" w:rsidP="005C74EB">
            <w:pPr>
              <w:rPr>
                <w:b/>
              </w:rPr>
            </w:pPr>
            <w:r w:rsidRPr="00E257F8">
              <w:rPr>
                <w:b/>
              </w:rPr>
              <w:t>Welcome &amp; Apologies for Absence</w:t>
            </w:r>
            <w:r w:rsidR="00CD301F">
              <w:rPr>
                <w:b/>
              </w:rPr>
              <w:t xml:space="preserve"> </w:t>
            </w:r>
          </w:p>
        </w:tc>
        <w:tc>
          <w:tcPr>
            <w:tcW w:w="702" w:type="pct"/>
          </w:tcPr>
          <w:p w14:paraId="4888CFC7" w14:textId="77777777" w:rsidR="007667DC" w:rsidRPr="005C74EB" w:rsidRDefault="007667DC">
            <w:pPr>
              <w:rPr>
                <w:b/>
              </w:rPr>
            </w:pPr>
          </w:p>
        </w:tc>
      </w:tr>
      <w:tr w:rsidR="009F51DA" w14:paraId="6FCDEB25" w14:textId="77777777" w:rsidTr="00175A0E">
        <w:tc>
          <w:tcPr>
            <w:tcW w:w="703" w:type="pct"/>
          </w:tcPr>
          <w:p w14:paraId="34A86967" w14:textId="77777777" w:rsidR="009F51DA" w:rsidRPr="005C74EB" w:rsidRDefault="009F51DA">
            <w:pPr>
              <w:rPr>
                <w:b/>
              </w:rPr>
            </w:pPr>
          </w:p>
        </w:tc>
        <w:tc>
          <w:tcPr>
            <w:tcW w:w="3595" w:type="pct"/>
          </w:tcPr>
          <w:p w14:paraId="3BE06D82" w14:textId="0342E660" w:rsidR="00CA3509" w:rsidRDefault="00B86F86" w:rsidP="003B16BD">
            <w:pPr>
              <w:pStyle w:val="ListParagraph"/>
              <w:numPr>
                <w:ilvl w:val="0"/>
                <w:numId w:val="1"/>
              </w:numPr>
            </w:pPr>
            <w:r>
              <w:t>Apologies had been received and accepted from the following members:</w:t>
            </w:r>
          </w:p>
          <w:p w14:paraId="6D24384D" w14:textId="77777777" w:rsidR="007F43E7" w:rsidRDefault="007F43E7" w:rsidP="00A32C41">
            <w:pPr>
              <w:pStyle w:val="ListParagraph"/>
              <w:numPr>
                <w:ilvl w:val="0"/>
                <w:numId w:val="9"/>
              </w:numPr>
            </w:pPr>
            <w:r>
              <w:t>O Kelham (work Commitment)</w:t>
            </w:r>
          </w:p>
          <w:p w14:paraId="2F1DD0DD" w14:textId="56F76D2D" w:rsidR="00C92284" w:rsidRPr="000E6E92" w:rsidRDefault="00104CA7" w:rsidP="00A32C41">
            <w:pPr>
              <w:pStyle w:val="ListParagraph"/>
              <w:numPr>
                <w:ilvl w:val="0"/>
                <w:numId w:val="9"/>
              </w:numPr>
            </w:pPr>
            <w:r>
              <w:t>T</w:t>
            </w:r>
            <w:r w:rsidR="00B86F86">
              <w:t>he meeting was deemed quorate.</w:t>
            </w:r>
          </w:p>
        </w:tc>
        <w:tc>
          <w:tcPr>
            <w:tcW w:w="702" w:type="pct"/>
          </w:tcPr>
          <w:p w14:paraId="25E276E5" w14:textId="77777777" w:rsidR="009F51DA" w:rsidRDefault="009F51DA">
            <w:pPr>
              <w:rPr>
                <w:b/>
              </w:rPr>
            </w:pPr>
          </w:p>
          <w:p w14:paraId="7BF7E30A" w14:textId="77777777" w:rsidR="00DE61BA" w:rsidRPr="005C74EB" w:rsidRDefault="00DE61BA" w:rsidP="00DE61BA">
            <w:pPr>
              <w:rPr>
                <w:b/>
              </w:rPr>
            </w:pPr>
          </w:p>
        </w:tc>
      </w:tr>
      <w:tr w:rsidR="007667DC" w14:paraId="031A69F1" w14:textId="77777777" w:rsidTr="00175A0E">
        <w:tc>
          <w:tcPr>
            <w:tcW w:w="703" w:type="pct"/>
          </w:tcPr>
          <w:p w14:paraId="49C2D5AA" w14:textId="77777777" w:rsidR="00604A44" w:rsidRDefault="00604A44">
            <w:pPr>
              <w:rPr>
                <w:b/>
              </w:rPr>
            </w:pPr>
            <w:r>
              <w:rPr>
                <w:b/>
              </w:rPr>
              <w:t>2</w:t>
            </w:r>
          </w:p>
        </w:tc>
        <w:tc>
          <w:tcPr>
            <w:tcW w:w="3595" w:type="pct"/>
          </w:tcPr>
          <w:p w14:paraId="528BB1E6" w14:textId="77777777" w:rsidR="007667DC" w:rsidRPr="00E257F8" w:rsidRDefault="007667DC" w:rsidP="007667DC">
            <w:pPr>
              <w:rPr>
                <w:b/>
              </w:rPr>
            </w:pPr>
            <w:r w:rsidRPr="00E257F8">
              <w:rPr>
                <w:b/>
              </w:rPr>
              <w:t>Declaration of Business Interests</w:t>
            </w:r>
          </w:p>
        </w:tc>
        <w:tc>
          <w:tcPr>
            <w:tcW w:w="702" w:type="pct"/>
          </w:tcPr>
          <w:p w14:paraId="5434A7E9" w14:textId="77777777" w:rsidR="007667DC" w:rsidRDefault="007667DC">
            <w:pPr>
              <w:rPr>
                <w:b/>
              </w:rPr>
            </w:pPr>
          </w:p>
        </w:tc>
      </w:tr>
      <w:tr w:rsidR="00C92284" w14:paraId="35F3B394" w14:textId="77777777" w:rsidTr="00175A0E">
        <w:tc>
          <w:tcPr>
            <w:tcW w:w="703" w:type="pct"/>
          </w:tcPr>
          <w:p w14:paraId="744F3B41" w14:textId="77777777" w:rsidR="00C92284" w:rsidRPr="005C74EB" w:rsidRDefault="00C92284">
            <w:pPr>
              <w:rPr>
                <w:b/>
              </w:rPr>
            </w:pPr>
          </w:p>
        </w:tc>
        <w:tc>
          <w:tcPr>
            <w:tcW w:w="3595" w:type="pct"/>
          </w:tcPr>
          <w:p w14:paraId="1EA13523" w14:textId="76976608" w:rsidR="00AD3990" w:rsidRDefault="00C92284" w:rsidP="00107F21">
            <w:pPr>
              <w:pStyle w:val="ListParagraph"/>
              <w:numPr>
                <w:ilvl w:val="0"/>
                <w:numId w:val="2"/>
              </w:numPr>
            </w:pPr>
            <w:r w:rsidRPr="00C92284">
              <w:t>No business interests were declared</w:t>
            </w:r>
            <w:r w:rsidR="00107F21">
              <w:t xml:space="preserve"> against items on the agenda.</w:t>
            </w:r>
          </w:p>
        </w:tc>
        <w:tc>
          <w:tcPr>
            <w:tcW w:w="702" w:type="pct"/>
          </w:tcPr>
          <w:p w14:paraId="29803165" w14:textId="77777777" w:rsidR="00C92284" w:rsidRPr="005C74EB" w:rsidRDefault="00C92284">
            <w:pPr>
              <w:rPr>
                <w:b/>
              </w:rPr>
            </w:pPr>
          </w:p>
        </w:tc>
      </w:tr>
      <w:tr w:rsidR="00AD3990" w14:paraId="69CB6840" w14:textId="77777777" w:rsidTr="00175A0E">
        <w:tc>
          <w:tcPr>
            <w:tcW w:w="703" w:type="pct"/>
          </w:tcPr>
          <w:p w14:paraId="3A0DDC37" w14:textId="669037EF" w:rsidR="00AD3990" w:rsidRPr="005C74EB" w:rsidRDefault="00AD3990">
            <w:pPr>
              <w:rPr>
                <w:b/>
              </w:rPr>
            </w:pPr>
            <w:r>
              <w:rPr>
                <w:b/>
              </w:rPr>
              <w:t>3</w:t>
            </w:r>
          </w:p>
        </w:tc>
        <w:tc>
          <w:tcPr>
            <w:tcW w:w="3595" w:type="pct"/>
          </w:tcPr>
          <w:p w14:paraId="40C5F7D5" w14:textId="2545130F" w:rsidR="00AD3990" w:rsidRPr="00AD3990" w:rsidRDefault="00AD3990" w:rsidP="00AD3990">
            <w:pPr>
              <w:rPr>
                <w:b/>
              </w:rPr>
            </w:pPr>
            <w:r w:rsidRPr="00AD3990">
              <w:rPr>
                <w:b/>
              </w:rPr>
              <w:t>Committee Matters</w:t>
            </w:r>
          </w:p>
        </w:tc>
        <w:tc>
          <w:tcPr>
            <w:tcW w:w="702" w:type="pct"/>
          </w:tcPr>
          <w:p w14:paraId="05C175A8" w14:textId="77777777" w:rsidR="00AD3990" w:rsidRPr="005C74EB" w:rsidRDefault="00AD3990">
            <w:pPr>
              <w:rPr>
                <w:b/>
              </w:rPr>
            </w:pPr>
          </w:p>
        </w:tc>
      </w:tr>
      <w:tr w:rsidR="00AD3990" w14:paraId="4965EF0A" w14:textId="77777777" w:rsidTr="00175A0E">
        <w:tc>
          <w:tcPr>
            <w:tcW w:w="703" w:type="pct"/>
          </w:tcPr>
          <w:p w14:paraId="3B6B3E42" w14:textId="501E4796" w:rsidR="00FE2F81" w:rsidRPr="005C74EB" w:rsidRDefault="00FE2F81" w:rsidP="00107F21">
            <w:pPr>
              <w:rPr>
                <w:b/>
              </w:rPr>
            </w:pPr>
          </w:p>
        </w:tc>
        <w:tc>
          <w:tcPr>
            <w:tcW w:w="3595" w:type="pct"/>
          </w:tcPr>
          <w:p w14:paraId="7556877B" w14:textId="61E17CFC" w:rsidR="00C432EE" w:rsidRDefault="007F43E7" w:rsidP="00A32C41">
            <w:pPr>
              <w:pStyle w:val="ListParagraph"/>
              <w:numPr>
                <w:ilvl w:val="0"/>
                <w:numId w:val="6"/>
              </w:numPr>
            </w:pPr>
            <w:r>
              <w:t xml:space="preserve">Confirmation of M </w:t>
            </w:r>
            <w:proofErr w:type="spellStart"/>
            <w:r>
              <w:t>Blanning’s</w:t>
            </w:r>
            <w:proofErr w:type="spellEnd"/>
            <w:r>
              <w:t xml:space="preserve"> re-appointment as LA Governor had been received on the 15</w:t>
            </w:r>
            <w:r w:rsidRPr="007F43E7">
              <w:rPr>
                <w:vertAlign w:val="superscript"/>
              </w:rPr>
              <w:t>th</w:t>
            </w:r>
            <w:r>
              <w:t xml:space="preserve"> April 2019 and all present agreed to his appointment for 4 years from April 2019 to April 2023.</w:t>
            </w:r>
          </w:p>
          <w:p w14:paraId="59BCB2F5" w14:textId="5D0D1A5D" w:rsidR="00E54D53" w:rsidRDefault="007F43E7" w:rsidP="00084D84">
            <w:pPr>
              <w:pStyle w:val="ListParagraph"/>
            </w:pPr>
            <w:r>
              <w:t xml:space="preserve">All present agreed to the re-appointment of the Chair of the Management committee and C Norwood for a further </w:t>
            </w:r>
            <w:proofErr w:type="gramStart"/>
            <w:r>
              <w:t>4 year</w:t>
            </w:r>
            <w:proofErr w:type="gramEnd"/>
            <w:r>
              <w:t xml:space="preserve"> period from the end of June 2019</w:t>
            </w:r>
            <w:r w:rsidR="008B61AD">
              <w:t>.</w:t>
            </w:r>
          </w:p>
          <w:p w14:paraId="0E7C22F3" w14:textId="77777777" w:rsidR="00A4048F" w:rsidRDefault="00A4048F" w:rsidP="00A32C41">
            <w:pPr>
              <w:pStyle w:val="ListParagraph"/>
              <w:numPr>
                <w:ilvl w:val="0"/>
                <w:numId w:val="6"/>
              </w:numPr>
              <w:rPr>
                <w:sz w:val="24"/>
                <w:szCs w:val="24"/>
              </w:rPr>
            </w:pPr>
            <w:r>
              <w:rPr>
                <w:sz w:val="24"/>
                <w:szCs w:val="24"/>
              </w:rPr>
              <w:t xml:space="preserve">The Pay committee would meet to discuss support staff pay award after the </w:t>
            </w:r>
            <w:r w:rsidR="008B61AD">
              <w:rPr>
                <w:sz w:val="24"/>
                <w:szCs w:val="24"/>
              </w:rPr>
              <w:t>Management Committee meeting</w:t>
            </w:r>
            <w:r>
              <w:rPr>
                <w:sz w:val="24"/>
                <w:szCs w:val="24"/>
              </w:rPr>
              <w:t>.</w:t>
            </w:r>
          </w:p>
          <w:p w14:paraId="245389CE" w14:textId="77777777" w:rsidR="008B61AD" w:rsidRPr="008B61AD" w:rsidRDefault="008B61AD" w:rsidP="00A32C41">
            <w:pPr>
              <w:pStyle w:val="ListParagraph"/>
              <w:numPr>
                <w:ilvl w:val="0"/>
                <w:numId w:val="6"/>
              </w:numPr>
              <w:rPr>
                <w:sz w:val="24"/>
                <w:szCs w:val="24"/>
              </w:rPr>
            </w:pPr>
            <w:r>
              <w:rPr>
                <w:sz w:val="24"/>
                <w:szCs w:val="24"/>
              </w:rPr>
              <w:t xml:space="preserve">Governors noted that the HT and the CMC had approached C Hood with a view to becoming a Member of the Management Committee. A short biography would be circulated to Members and C Hood would be invited to the next meeting. </w:t>
            </w:r>
            <w:r w:rsidRPr="008B61AD">
              <w:rPr>
                <w:b/>
                <w:sz w:val="24"/>
                <w:szCs w:val="24"/>
              </w:rPr>
              <w:t>Action: HT</w:t>
            </w:r>
          </w:p>
          <w:p w14:paraId="1C40501B" w14:textId="5AFEC329" w:rsidR="008B61AD" w:rsidRPr="008B61AD" w:rsidRDefault="008B61AD" w:rsidP="00A32C41">
            <w:pPr>
              <w:pStyle w:val="ListParagraph"/>
              <w:numPr>
                <w:ilvl w:val="0"/>
                <w:numId w:val="6"/>
              </w:numPr>
              <w:rPr>
                <w:sz w:val="24"/>
                <w:szCs w:val="24"/>
              </w:rPr>
            </w:pPr>
            <w:r>
              <w:rPr>
                <w:sz w:val="24"/>
                <w:szCs w:val="24"/>
              </w:rPr>
              <w:t xml:space="preserve">All present agreed that D Elliott would be invited to future meetings. </w:t>
            </w:r>
            <w:r w:rsidRPr="008B61AD">
              <w:rPr>
                <w:b/>
                <w:sz w:val="24"/>
                <w:szCs w:val="24"/>
              </w:rPr>
              <w:t>Action: CMC, HT</w:t>
            </w:r>
          </w:p>
        </w:tc>
        <w:tc>
          <w:tcPr>
            <w:tcW w:w="702" w:type="pct"/>
          </w:tcPr>
          <w:p w14:paraId="4089857E" w14:textId="77777777" w:rsidR="009F2FD7" w:rsidRDefault="009F2FD7" w:rsidP="00107F21">
            <w:pPr>
              <w:rPr>
                <w:b/>
              </w:rPr>
            </w:pPr>
          </w:p>
          <w:p w14:paraId="166D192E" w14:textId="77777777" w:rsidR="00BA4AC8" w:rsidRDefault="00BA4AC8" w:rsidP="00107F21">
            <w:pPr>
              <w:rPr>
                <w:b/>
              </w:rPr>
            </w:pPr>
          </w:p>
          <w:p w14:paraId="297DC97D" w14:textId="77777777" w:rsidR="00BA4AC8" w:rsidRDefault="00BA4AC8" w:rsidP="00107F21">
            <w:pPr>
              <w:rPr>
                <w:b/>
              </w:rPr>
            </w:pPr>
          </w:p>
          <w:p w14:paraId="0B17FA7B" w14:textId="77777777" w:rsidR="00BA4AC8" w:rsidRDefault="00BA4AC8" w:rsidP="00107F21">
            <w:pPr>
              <w:rPr>
                <w:b/>
              </w:rPr>
            </w:pPr>
          </w:p>
          <w:p w14:paraId="4698DE50" w14:textId="77777777" w:rsidR="00BA4AC8" w:rsidRDefault="00BA4AC8" w:rsidP="00107F21">
            <w:pPr>
              <w:rPr>
                <w:b/>
              </w:rPr>
            </w:pPr>
          </w:p>
          <w:p w14:paraId="0CEBA95C" w14:textId="77777777" w:rsidR="007E6A88" w:rsidRDefault="007E6A88" w:rsidP="00107F21">
            <w:pPr>
              <w:rPr>
                <w:b/>
              </w:rPr>
            </w:pPr>
          </w:p>
          <w:p w14:paraId="180EDCBB" w14:textId="77777777" w:rsidR="007E6A88" w:rsidRDefault="007E6A88" w:rsidP="00107F21">
            <w:pPr>
              <w:rPr>
                <w:b/>
              </w:rPr>
            </w:pPr>
          </w:p>
          <w:p w14:paraId="5869FC94" w14:textId="77777777" w:rsidR="007E6A88" w:rsidRDefault="007E6A88" w:rsidP="00107F21">
            <w:pPr>
              <w:rPr>
                <w:b/>
              </w:rPr>
            </w:pPr>
          </w:p>
          <w:p w14:paraId="5A6C38FC" w14:textId="77777777" w:rsidR="008B61AD" w:rsidRDefault="008B61AD" w:rsidP="00107F21">
            <w:pPr>
              <w:rPr>
                <w:b/>
              </w:rPr>
            </w:pPr>
          </w:p>
          <w:p w14:paraId="2E670E41" w14:textId="77777777" w:rsidR="008B61AD" w:rsidRDefault="008B61AD" w:rsidP="00107F21">
            <w:pPr>
              <w:rPr>
                <w:b/>
              </w:rPr>
            </w:pPr>
          </w:p>
          <w:p w14:paraId="436A47E6" w14:textId="77777777" w:rsidR="008B61AD" w:rsidRDefault="008B61AD" w:rsidP="00107F21">
            <w:pPr>
              <w:rPr>
                <w:b/>
              </w:rPr>
            </w:pPr>
          </w:p>
          <w:p w14:paraId="5EA52692" w14:textId="77777777" w:rsidR="008B61AD" w:rsidRDefault="008B61AD" w:rsidP="00107F21">
            <w:pPr>
              <w:rPr>
                <w:b/>
              </w:rPr>
            </w:pPr>
          </w:p>
          <w:p w14:paraId="35F5A7D7" w14:textId="77777777" w:rsidR="008B61AD" w:rsidRDefault="008B61AD" w:rsidP="00107F21">
            <w:pPr>
              <w:rPr>
                <w:b/>
              </w:rPr>
            </w:pPr>
          </w:p>
          <w:p w14:paraId="49A4493E" w14:textId="77777777" w:rsidR="008B61AD" w:rsidRDefault="008B61AD" w:rsidP="00107F21">
            <w:pPr>
              <w:rPr>
                <w:b/>
              </w:rPr>
            </w:pPr>
            <w:r>
              <w:rPr>
                <w:b/>
              </w:rPr>
              <w:t>HT</w:t>
            </w:r>
          </w:p>
          <w:p w14:paraId="4E0FAA14" w14:textId="77777777" w:rsidR="008B61AD" w:rsidRDefault="008B61AD" w:rsidP="00107F21">
            <w:pPr>
              <w:rPr>
                <w:b/>
              </w:rPr>
            </w:pPr>
          </w:p>
          <w:p w14:paraId="7AD16CBC" w14:textId="77777777" w:rsidR="008B61AD" w:rsidRDefault="008B61AD" w:rsidP="00107F21">
            <w:pPr>
              <w:rPr>
                <w:b/>
              </w:rPr>
            </w:pPr>
          </w:p>
          <w:p w14:paraId="6A4DE563" w14:textId="61D6A6B7" w:rsidR="008B61AD" w:rsidRPr="005C74EB" w:rsidRDefault="008B61AD" w:rsidP="00107F21">
            <w:pPr>
              <w:rPr>
                <w:b/>
              </w:rPr>
            </w:pPr>
            <w:r>
              <w:rPr>
                <w:b/>
              </w:rPr>
              <w:t>CMC, HT</w:t>
            </w:r>
          </w:p>
        </w:tc>
      </w:tr>
      <w:tr w:rsidR="00897B00" w14:paraId="15006D08" w14:textId="77777777" w:rsidTr="00175A0E">
        <w:tc>
          <w:tcPr>
            <w:tcW w:w="703" w:type="pct"/>
          </w:tcPr>
          <w:p w14:paraId="2AEB8D69" w14:textId="624AB727" w:rsidR="00897B00" w:rsidRDefault="00897B00">
            <w:pPr>
              <w:rPr>
                <w:b/>
              </w:rPr>
            </w:pPr>
            <w:r>
              <w:rPr>
                <w:b/>
              </w:rPr>
              <w:t xml:space="preserve">4 </w:t>
            </w:r>
          </w:p>
        </w:tc>
        <w:tc>
          <w:tcPr>
            <w:tcW w:w="3595" w:type="pct"/>
          </w:tcPr>
          <w:p w14:paraId="299CCD69" w14:textId="1A1C8124" w:rsidR="00897B00" w:rsidRPr="00897B00" w:rsidRDefault="00897B00" w:rsidP="00897B00">
            <w:pPr>
              <w:rPr>
                <w:b/>
              </w:rPr>
            </w:pPr>
            <w:r w:rsidRPr="00897B00">
              <w:rPr>
                <w:b/>
              </w:rPr>
              <w:t>Any other Business</w:t>
            </w:r>
          </w:p>
        </w:tc>
        <w:tc>
          <w:tcPr>
            <w:tcW w:w="702" w:type="pct"/>
          </w:tcPr>
          <w:p w14:paraId="7F810DEE" w14:textId="77777777" w:rsidR="00897B00" w:rsidRDefault="00897B00">
            <w:pPr>
              <w:rPr>
                <w:b/>
              </w:rPr>
            </w:pPr>
          </w:p>
        </w:tc>
      </w:tr>
      <w:tr w:rsidR="00897B00" w14:paraId="64883B9C" w14:textId="77777777" w:rsidTr="00175A0E">
        <w:tc>
          <w:tcPr>
            <w:tcW w:w="703" w:type="pct"/>
          </w:tcPr>
          <w:p w14:paraId="4C639243" w14:textId="77777777" w:rsidR="00897B00" w:rsidRDefault="00897B00">
            <w:pPr>
              <w:rPr>
                <w:b/>
              </w:rPr>
            </w:pPr>
          </w:p>
        </w:tc>
        <w:tc>
          <w:tcPr>
            <w:tcW w:w="3595" w:type="pct"/>
          </w:tcPr>
          <w:p w14:paraId="22EF03AF" w14:textId="2674B51A" w:rsidR="00897B00" w:rsidRDefault="00614846" w:rsidP="00A32C41">
            <w:pPr>
              <w:pStyle w:val="ListParagraph"/>
              <w:numPr>
                <w:ilvl w:val="0"/>
                <w:numId w:val="7"/>
              </w:numPr>
            </w:pPr>
            <w:r>
              <w:t>There had been no items of urgent business put forward for discussion.</w:t>
            </w:r>
          </w:p>
        </w:tc>
        <w:tc>
          <w:tcPr>
            <w:tcW w:w="702" w:type="pct"/>
          </w:tcPr>
          <w:p w14:paraId="466D2744" w14:textId="77777777" w:rsidR="00897B00" w:rsidRDefault="00897B00">
            <w:pPr>
              <w:rPr>
                <w:b/>
              </w:rPr>
            </w:pPr>
          </w:p>
        </w:tc>
      </w:tr>
      <w:tr w:rsidR="00B5430E" w14:paraId="0133B419" w14:textId="77777777" w:rsidTr="00175A0E">
        <w:tc>
          <w:tcPr>
            <w:tcW w:w="703" w:type="pct"/>
          </w:tcPr>
          <w:p w14:paraId="33D3E5D9" w14:textId="2C9EA9EF" w:rsidR="00B5430E" w:rsidRDefault="00B5430E">
            <w:pPr>
              <w:rPr>
                <w:b/>
              </w:rPr>
            </w:pPr>
            <w:r>
              <w:rPr>
                <w:b/>
              </w:rPr>
              <w:t>5</w:t>
            </w:r>
          </w:p>
        </w:tc>
        <w:tc>
          <w:tcPr>
            <w:tcW w:w="3595" w:type="pct"/>
          </w:tcPr>
          <w:p w14:paraId="63257632" w14:textId="59E4FFE4" w:rsidR="00B5430E" w:rsidRPr="00B5430E" w:rsidRDefault="00B5430E" w:rsidP="00B5430E">
            <w:pPr>
              <w:rPr>
                <w:rFonts w:cstheme="minorHAnsi"/>
                <w:b/>
              </w:rPr>
            </w:pPr>
            <w:r w:rsidRPr="00B5430E">
              <w:rPr>
                <w:rFonts w:cstheme="minorHAnsi"/>
                <w:b/>
                <w:color w:val="000000"/>
              </w:rPr>
              <w:t>LA Consultation Update</w:t>
            </w:r>
          </w:p>
        </w:tc>
        <w:tc>
          <w:tcPr>
            <w:tcW w:w="702" w:type="pct"/>
          </w:tcPr>
          <w:p w14:paraId="2F343721" w14:textId="77777777" w:rsidR="00B5430E" w:rsidRDefault="00B5430E">
            <w:pPr>
              <w:rPr>
                <w:b/>
              </w:rPr>
            </w:pPr>
          </w:p>
        </w:tc>
      </w:tr>
      <w:tr w:rsidR="00B5430E" w14:paraId="1DBE67BE" w14:textId="77777777" w:rsidTr="00175A0E">
        <w:tc>
          <w:tcPr>
            <w:tcW w:w="703" w:type="pct"/>
          </w:tcPr>
          <w:p w14:paraId="3790E505" w14:textId="77777777" w:rsidR="00B5430E" w:rsidRDefault="00B5430E">
            <w:pPr>
              <w:rPr>
                <w:b/>
              </w:rPr>
            </w:pPr>
          </w:p>
        </w:tc>
        <w:tc>
          <w:tcPr>
            <w:tcW w:w="3595" w:type="pct"/>
          </w:tcPr>
          <w:p w14:paraId="595B6C24" w14:textId="77777777" w:rsidR="00B5430E" w:rsidRDefault="00B5430E" w:rsidP="00A32C41">
            <w:pPr>
              <w:pStyle w:val="ListParagraph"/>
              <w:numPr>
                <w:ilvl w:val="0"/>
                <w:numId w:val="12"/>
              </w:numPr>
            </w:pPr>
            <w:r>
              <w:t>C Buxton updated members on the outcome of the PRU Consultation. Whilst broadly in agreement with the outcome members expressed concern about the filling up of places by referrals from outside the county for which no funding had been received.</w:t>
            </w:r>
          </w:p>
          <w:p w14:paraId="7464FABC" w14:textId="77777777" w:rsidR="00B5430E" w:rsidRDefault="00B5430E" w:rsidP="00A32C41">
            <w:pPr>
              <w:pStyle w:val="ListParagraph"/>
              <w:numPr>
                <w:ilvl w:val="0"/>
                <w:numId w:val="12"/>
              </w:numPr>
            </w:pPr>
            <w:r>
              <w:t>The following items were noted by members:</w:t>
            </w:r>
          </w:p>
          <w:p w14:paraId="50E649A6" w14:textId="77777777" w:rsidR="00B5430E" w:rsidRDefault="00B5430E" w:rsidP="00A32C41">
            <w:pPr>
              <w:pStyle w:val="ListParagraph"/>
              <w:numPr>
                <w:ilvl w:val="0"/>
                <w:numId w:val="13"/>
              </w:numPr>
            </w:pPr>
            <w:r>
              <w:t>Devolved funding would be based on each school’s PAN and Census figure for pupil numbers, 50% split</w:t>
            </w:r>
          </w:p>
          <w:p w14:paraId="21206F4C" w14:textId="612FD890" w:rsidR="00B5430E" w:rsidRDefault="00B5430E" w:rsidP="00A32C41">
            <w:pPr>
              <w:pStyle w:val="ListParagraph"/>
              <w:numPr>
                <w:ilvl w:val="0"/>
                <w:numId w:val="13"/>
              </w:numPr>
            </w:pPr>
            <w:r>
              <w:t>There would be a process in place to deter schools from permanently excluding pu</w:t>
            </w:r>
            <w:r w:rsidR="002F33B2">
              <w:t>p</w:t>
            </w:r>
            <w:r>
              <w:t>ils</w:t>
            </w:r>
          </w:p>
          <w:p w14:paraId="5BDD18BE" w14:textId="77777777" w:rsidR="00B5430E" w:rsidRDefault="00B5430E" w:rsidP="00A32C41">
            <w:pPr>
              <w:pStyle w:val="ListParagraph"/>
              <w:numPr>
                <w:ilvl w:val="0"/>
                <w:numId w:val="13"/>
              </w:numPr>
            </w:pPr>
            <w:r>
              <w:t xml:space="preserve">The LA would commission </w:t>
            </w:r>
            <w:proofErr w:type="gramStart"/>
            <w:r>
              <w:t>a number of</w:t>
            </w:r>
            <w:proofErr w:type="gramEnd"/>
            <w:r>
              <w:t xml:space="preserve"> places</w:t>
            </w:r>
          </w:p>
          <w:p w14:paraId="41EE136A" w14:textId="77777777" w:rsidR="002F33B2" w:rsidRDefault="002F33B2" w:rsidP="00A32C41">
            <w:pPr>
              <w:pStyle w:val="ListParagraph"/>
              <w:numPr>
                <w:ilvl w:val="0"/>
                <w:numId w:val="13"/>
              </w:numPr>
            </w:pPr>
            <w:r>
              <w:t>Final proposal would be published on the 27</w:t>
            </w:r>
            <w:r w:rsidRPr="002F33B2">
              <w:rPr>
                <w:vertAlign w:val="superscript"/>
              </w:rPr>
              <w:t>th</w:t>
            </w:r>
            <w:r>
              <w:t xml:space="preserve"> June 2019</w:t>
            </w:r>
          </w:p>
          <w:p w14:paraId="4CAEC4A9" w14:textId="23378E69" w:rsidR="002F33B2" w:rsidRDefault="002F33B2" w:rsidP="002F33B2">
            <w:r>
              <w:lastRenderedPageBreak/>
              <w:t>C Buxton and D Elliott left the meeting at 17.00</w:t>
            </w:r>
          </w:p>
        </w:tc>
        <w:tc>
          <w:tcPr>
            <w:tcW w:w="702" w:type="pct"/>
          </w:tcPr>
          <w:p w14:paraId="67BB7683" w14:textId="77777777" w:rsidR="00B5430E" w:rsidRDefault="00B5430E">
            <w:pPr>
              <w:rPr>
                <w:b/>
              </w:rPr>
            </w:pPr>
          </w:p>
        </w:tc>
      </w:tr>
      <w:tr w:rsidR="0088274D" w14:paraId="74A419AE" w14:textId="77777777" w:rsidTr="00175A0E">
        <w:tc>
          <w:tcPr>
            <w:tcW w:w="703" w:type="pct"/>
          </w:tcPr>
          <w:p w14:paraId="10EF0354" w14:textId="34CF3CA4" w:rsidR="0088274D" w:rsidRDefault="00004518">
            <w:pPr>
              <w:rPr>
                <w:b/>
              </w:rPr>
            </w:pPr>
            <w:r>
              <w:rPr>
                <w:b/>
              </w:rPr>
              <w:t>6</w:t>
            </w:r>
          </w:p>
        </w:tc>
        <w:tc>
          <w:tcPr>
            <w:tcW w:w="3595" w:type="pct"/>
          </w:tcPr>
          <w:p w14:paraId="3C5F6C62" w14:textId="042A7316" w:rsidR="0088274D" w:rsidRPr="0088274D" w:rsidRDefault="0088274D" w:rsidP="0088274D">
            <w:pPr>
              <w:rPr>
                <w:b/>
              </w:rPr>
            </w:pPr>
            <w:r w:rsidRPr="0088274D">
              <w:rPr>
                <w:b/>
              </w:rPr>
              <w:t>Regional Schools Commissioner/ Academy Update</w:t>
            </w:r>
          </w:p>
        </w:tc>
        <w:tc>
          <w:tcPr>
            <w:tcW w:w="702" w:type="pct"/>
          </w:tcPr>
          <w:p w14:paraId="33CDAE4A" w14:textId="77777777" w:rsidR="0088274D" w:rsidRDefault="0088274D">
            <w:pPr>
              <w:rPr>
                <w:b/>
              </w:rPr>
            </w:pPr>
          </w:p>
        </w:tc>
      </w:tr>
      <w:tr w:rsidR="0088274D" w14:paraId="7039F886" w14:textId="77777777" w:rsidTr="00175A0E">
        <w:tc>
          <w:tcPr>
            <w:tcW w:w="703" w:type="pct"/>
          </w:tcPr>
          <w:p w14:paraId="567A2F61" w14:textId="77777777" w:rsidR="0088274D" w:rsidRDefault="0088274D">
            <w:pPr>
              <w:rPr>
                <w:b/>
              </w:rPr>
            </w:pPr>
          </w:p>
        </w:tc>
        <w:tc>
          <w:tcPr>
            <w:tcW w:w="3595" w:type="pct"/>
          </w:tcPr>
          <w:p w14:paraId="28789027" w14:textId="28E0BEFC" w:rsidR="00951928" w:rsidRDefault="00614846" w:rsidP="00A32C41">
            <w:pPr>
              <w:pStyle w:val="ListParagraph"/>
              <w:numPr>
                <w:ilvl w:val="0"/>
                <w:numId w:val="8"/>
              </w:numPr>
            </w:pPr>
            <w:r>
              <w:t xml:space="preserve">Item had been deemed confidential and </w:t>
            </w:r>
            <w:proofErr w:type="spellStart"/>
            <w:r>
              <w:t>minuted</w:t>
            </w:r>
            <w:proofErr w:type="spellEnd"/>
            <w:r>
              <w:t xml:space="preserve"> under Part II – confidential minutes.</w:t>
            </w:r>
          </w:p>
        </w:tc>
        <w:tc>
          <w:tcPr>
            <w:tcW w:w="702" w:type="pct"/>
          </w:tcPr>
          <w:p w14:paraId="343F01EF" w14:textId="77777777" w:rsidR="0088274D" w:rsidRDefault="0088274D">
            <w:pPr>
              <w:rPr>
                <w:b/>
              </w:rPr>
            </w:pPr>
          </w:p>
        </w:tc>
      </w:tr>
      <w:tr w:rsidR="00196E05" w14:paraId="453E29F3" w14:textId="77777777" w:rsidTr="00175A0E">
        <w:tc>
          <w:tcPr>
            <w:tcW w:w="703" w:type="pct"/>
          </w:tcPr>
          <w:p w14:paraId="6399EB24" w14:textId="221840AC" w:rsidR="00196E05" w:rsidRDefault="00802E0E">
            <w:pPr>
              <w:rPr>
                <w:b/>
                <w:sz w:val="18"/>
                <w:szCs w:val="18"/>
              </w:rPr>
            </w:pPr>
            <w:r>
              <w:rPr>
                <w:b/>
                <w:sz w:val="18"/>
                <w:szCs w:val="18"/>
              </w:rPr>
              <w:t>7</w:t>
            </w:r>
          </w:p>
        </w:tc>
        <w:tc>
          <w:tcPr>
            <w:tcW w:w="3595" w:type="pct"/>
          </w:tcPr>
          <w:p w14:paraId="22DEA304" w14:textId="222739AA" w:rsidR="00196E05" w:rsidRDefault="00004518" w:rsidP="003E0565">
            <w:pPr>
              <w:rPr>
                <w:rFonts w:cstheme="minorHAnsi"/>
                <w:b/>
              </w:rPr>
            </w:pPr>
            <w:r>
              <w:rPr>
                <w:rFonts w:cstheme="minorHAnsi"/>
                <w:b/>
              </w:rPr>
              <w:t>Progress Data</w:t>
            </w:r>
          </w:p>
        </w:tc>
        <w:tc>
          <w:tcPr>
            <w:tcW w:w="702" w:type="pct"/>
          </w:tcPr>
          <w:p w14:paraId="5220893F" w14:textId="77777777" w:rsidR="00196E05" w:rsidRDefault="00196E05" w:rsidP="007A7FDA">
            <w:pPr>
              <w:rPr>
                <w:b/>
              </w:rPr>
            </w:pPr>
          </w:p>
        </w:tc>
      </w:tr>
      <w:tr w:rsidR="00196E05" w14:paraId="747C4E91" w14:textId="77777777" w:rsidTr="00175A0E">
        <w:tc>
          <w:tcPr>
            <w:tcW w:w="703" w:type="pct"/>
          </w:tcPr>
          <w:p w14:paraId="7CDC36FA" w14:textId="77777777" w:rsidR="00196E05" w:rsidRDefault="00196E05">
            <w:pPr>
              <w:rPr>
                <w:b/>
                <w:sz w:val="18"/>
                <w:szCs w:val="18"/>
              </w:rPr>
            </w:pPr>
          </w:p>
        </w:tc>
        <w:tc>
          <w:tcPr>
            <w:tcW w:w="3595" w:type="pct"/>
          </w:tcPr>
          <w:p w14:paraId="6B5666D2" w14:textId="0A712A17" w:rsidR="00970231" w:rsidRPr="00AC120E" w:rsidRDefault="002F33B2" w:rsidP="00A32C41">
            <w:pPr>
              <w:pStyle w:val="ListParagraph"/>
              <w:numPr>
                <w:ilvl w:val="0"/>
                <w:numId w:val="14"/>
              </w:numPr>
              <w:rPr>
                <w:b/>
              </w:rPr>
            </w:pPr>
            <w:r w:rsidRPr="002F33B2">
              <w:rPr>
                <w:rFonts w:cstheme="minorHAnsi"/>
              </w:rPr>
              <w:t>D Alphons</w:t>
            </w:r>
            <w:r w:rsidR="00A25263">
              <w:rPr>
                <w:rFonts w:cstheme="minorHAnsi"/>
              </w:rPr>
              <w:t>o</w:t>
            </w:r>
            <w:r>
              <w:rPr>
                <w:rFonts w:cstheme="minorHAnsi"/>
              </w:rPr>
              <w:t>, Assistant Head Teacher, presented the proposed progress data form to Members. Comparisons with other PRUs was problematic as data collected and recorded differently at each PRU. At present the data recorded was this year’s but next year there would be a year-on-year comparison presented to Members.</w:t>
            </w:r>
            <w:r w:rsidR="00A25263">
              <w:rPr>
                <w:rFonts w:cstheme="minorHAnsi"/>
              </w:rPr>
              <w:t xml:space="preserve"> Year on Year comparisons were presented as requested</w:t>
            </w:r>
          </w:p>
          <w:p w14:paraId="55B06B5E" w14:textId="67683666" w:rsidR="002F33B2" w:rsidRPr="00AC120E" w:rsidRDefault="002F33B2" w:rsidP="002F33B2">
            <w:pPr>
              <w:rPr>
                <w:b/>
              </w:rPr>
            </w:pPr>
            <w:r w:rsidRPr="00AC120E">
              <w:rPr>
                <w:b/>
              </w:rPr>
              <w:t>Question: do you think that there is capacity within this to show other more nuanced comparisons, for example, girls/boys, SEN?</w:t>
            </w:r>
          </w:p>
          <w:p w14:paraId="102D35EF" w14:textId="77777777" w:rsidR="003E6610" w:rsidRDefault="00AC120E" w:rsidP="00AC120E">
            <w:r w:rsidRPr="00AC120E">
              <w:t xml:space="preserve">Answer: </w:t>
            </w:r>
            <w:proofErr w:type="gramStart"/>
            <w:r w:rsidRPr="00AC120E">
              <w:t>yes</w:t>
            </w:r>
            <w:proofErr w:type="gramEnd"/>
            <w:r>
              <w:t xml:space="preserve"> would be able to look at boys/girls, High, middle and low attainers.</w:t>
            </w:r>
          </w:p>
          <w:p w14:paraId="2735FDA6" w14:textId="2913F406" w:rsidR="00AC120E" w:rsidRPr="00AC120E" w:rsidRDefault="00AC120E" w:rsidP="00AC120E">
            <w:pPr>
              <w:ind w:left="720"/>
              <w:rPr>
                <w:rFonts w:cstheme="minorHAnsi"/>
              </w:rPr>
            </w:pPr>
            <w:r>
              <w:rPr>
                <w:rFonts w:cstheme="minorHAnsi"/>
              </w:rPr>
              <w:t>Members noted that this would be a step forward in giving the Management Committee a good picture of what is happening with students in the Service.</w:t>
            </w:r>
          </w:p>
        </w:tc>
        <w:tc>
          <w:tcPr>
            <w:tcW w:w="702" w:type="pct"/>
          </w:tcPr>
          <w:p w14:paraId="6B617EB4" w14:textId="77777777" w:rsidR="00196E05" w:rsidRDefault="00196E05" w:rsidP="007A7FDA">
            <w:pPr>
              <w:rPr>
                <w:b/>
              </w:rPr>
            </w:pPr>
          </w:p>
          <w:p w14:paraId="333C7B73" w14:textId="77777777" w:rsidR="003E6610" w:rsidRDefault="003E6610" w:rsidP="007A7FDA">
            <w:pPr>
              <w:rPr>
                <w:b/>
              </w:rPr>
            </w:pPr>
          </w:p>
          <w:p w14:paraId="10FD6446" w14:textId="77777777" w:rsidR="003E6610" w:rsidRDefault="003E6610" w:rsidP="007A7FDA">
            <w:pPr>
              <w:rPr>
                <w:b/>
              </w:rPr>
            </w:pPr>
          </w:p>
          <w:p w14:paraId="5D508146" w14:textId="7FCF2134" w:rsidR="003E6610" w:rsidRDefault="003E6610" w:rsidP="007A7FDA">
            <w:pPr>
              <w:rPr>
                <w:b/>
              </w:rPr>
            </w:pPr>
          </w:p>
        </w:tc>
      </w:tr>
      <w:tr w:rsidR="00004518" w14:paraId="011F2CE1" w14:textId="77777777" w:rsidTr="00175A0E">
        <w:tc>
          <w:tcPr>
            <w:tcW w:w="703" w:type="pct"/>
          </w:tcPr>
          <w:p w14:paraId="7D53234D" w14:textId="79F36488" w:rsidR="00004518" w:rsidRDefault="00004518" w:rsidP="00004518">
            <w:pPr>
              <w:rPr>
                <w:b/>
                <w:sz w:val="18"/>
                <w:szCs w:val="18"/>
              </w:rPr>
            </w:pPr>
            <w:r>
              <w:rPr>
                <w:b/>
                <w:sz w:val="18"/>
                <w:szCs w:val="18"/>
              </w:rPr>
              <w:t>8</w:t>
            </w:r>
          </w:p>
        </w:tc>
        <w:tc>
          <w:tcPr>
            <w:tcW w:w="3595" w:type="pct"/>
          </w:tcPr>
          <w:p w14:paraId="797E4D03" w14:textId="21DB7154" w:rsidR="00004518" w:rsidRDefault="00004518" w:rsidP="00004518">
            <w:pPr>
              <w:rPr>
                <w:rFonts w:cstheme="minorHAnsi"/>
                <w:b/>
              </w:rPr>
            </w:pPr>
            <w:r w:rsidRPr="00C92284">
              <w:rPr>
                <w:b/>
              </w:rPr>
              <w:t>Building</w:t>
            </w:r>
            <w:r>
              <w:rPr>
                <w:b/>
              </w:rPr>
              <w:t>s</w:t>
            </w:r>
            <w:r w:rsidRPr="00C92284">
              <w:rPr>
                <w:b/>
              </w:rPr>
              <w:t xml:space="preserve"> </w:t>
            </w:r>
            <w:r>
              <w:rPr>
                <w:b/>
              </w:rPr>
              <w:t>update</w:t>
            </w:r>
            <w:r w:rsidRPr="00C92284">
              <w:rPr>
                <w:b/>
              </w:rPr>
              <w:t xml:space="preserve"> </w:t>
            </w:r>
          </w:p>
        </w:tc>
        <w:tc>
          <w:tcPr>
            <w:tcW w:w="702" w:type="pct"/>
          </w:tcPr>
          <w:p w14:paraId="7D5D58A8" w14:textId="77777777" w:rsidR="00004518" w:rsidRDefault="00004518" w:rsidP="00004518">
            <w:pPr>
              <w:rPr>
                <w:b/>
              </w:rPr>
            </w:pPr>
          </w:p>
        </w:tc>
      </w:tr>
      <w:tr w:rsidR="00004518" w14:paraId="215834AC" w14:textId="77777777" w:rsidTr="00175A0E">
        <w:tc>
          <w:tcPr>
            <w:tcW w:w="703" w:type="pct"/>
          </w:tcPr>
          <w:p w14:paraId="2409735B" w14:textId="77777777" w:rsidR="00004518" w:rsidRDefault="00004518" w:rsidP="00004518">
            <w:pPr>
              <w:rPr>
                <w:b/>
                <w:sz w:val="18"/>
                <w:szCs w:val="18"/>
              </w:rPr>
            </w:pPr>
          </w:p>
        </w:tc>
        <w:tc>
          <w:tcPr>
            <w:tcW w:w="3595" w:type="pct"/>
          </w:tcPr>
          <w:p w14:paraId="199B25B5" w14:textId="66637C5B" w:rsidR="00BD0B05" w:rsidRPr="00004518" w:rsidRDefault="00004518" w:rsidP="00A32C41">
            <w:pPr>
              <w:pStyle w:val="ListParagraph"/>
              <w:numPr>
                <w:ilvl w:val="0"/>
                <w:numId w:val="5"/>
              </w:numPr>
            </w:pPr>
            <w:r>
              <w:t xml:space="preserve">Plans for the refurbishment of the </w:t>
            </w:r>
            <w:proofErr w:type="spellStart"/>
            <w:r>
              <w:t>Westcourt</w:t>
            </w:r>
            <w:proofErr w:type="spellEnd"/>
            <w:r>
              <w:t xml:space="preserve"> Centre had been circulated to Governors. Work would begin once the exams had finished and would be carried out during the Summer break ready for September 2019 and the new academic year. The work was being project managed by the Local Authority and the cost was being split 5/12 NWKAPS, 7/12 LA. The asbestos would be removed from the centre of the site and two mobile classrooms would be sited there</w:t>
            </w:r>
          </w:p>
        </w:tc>
        <w:tc>
          <w:tcPr>
            <w:tcW w:w="702" w:type="pct"/>
          </w:tcPr>
          <w:p w14:paraId="70023FD8" w14:textId="77777777" w:rsidR="00004518" w:rsidRDefault="00004518" w:rsidP="00004518">
            <w:pPr>
              <w:rPr>
                <w:b/>
              </w:rPr>
            </w:pPr>
          </w:p>
        </w:tc>
      </w:tr>
      <w:tr w:rsidR="00EB1021" w14:paraId="013D4E7F" w14:textId="77777777" w:rsidTr="00175A0E">
        <w:tc>
          <w:tcPr>
            <w:tcW w:w="703" w:type="pct"/>
          </w:tcPr>
          <w:p w14:paraId="02541E90" w14:textId="5C89AE35" w:rsidR="00EB1021" w:rsidRDefault="00175AB0">
            <w:pPr>
              <w:rPr>
                <w:b/>
                <w:sz w:val="18"/>
                <w:szCs w:val="18"/>
              </w:rPr>
            </w:pPr>
            <w:r>
              <w:rPr>
                <w:b/>
                <w:sz w:val="18"/>
                <w:szCs w:val="18"/>
              </w:rPr>
              <w:t>9</w:t>
            </w:r>
          </w:p>
        </w:tc>
        <w:tc>
          <w:tcPr>
            <w:tcW w:w="3595" w:type="pct"/>
          </w:tcPr>
          <w:p w14:paraId="70252FE2" w14:textId="4C0857CF" w:rsidR="00EB1021" w:rsidRDefault="00004518" w:rsidP="003E0565">
            <w:pPr>
              <w:rPr>
                <w:rFonts w:cstheme="minorHAnsi"/>
                <w:b/>
              </w:rPr>
            </w:pPr>
            <w:r>
              <w:rPr>
                <w:rFonts w:cstheme="minorHAnsi"/>
                <w:b/>
              </w:rPr>
              <w:t>Staff Structure</w:t>
            </w:r>
          </w:p>
        </w:tc>
        <w:tc>
          <w:tcPr>
            <w:tcW w:w="702" w:type="pct"/>
          </w:tcPr>
          <w:p w14:paraId="5DAAEC6F" w14:textId="77777777" w:rsidR="00EB1021" w:rsidRDefault="00EB1021" w:rsidP="007A7FDA">
            <w:pPr>
              <w:rPr>
                <w:b/>
              </w:rPr>
            </w:pPr>
          </w:p>
        </w:tc>
      </w:tr>
      <w:tr w:rsidR="00EB1021" w14:paraId="081BFF1A" w14:textId="77777777" w:rsidTr="00175A0E">
        <w:tc>
          <w:tcPr>
            <w:tcW w:w="703" w:type="pct"/>
          </w:tcPr>
          <w:p w14:paraId="27F90E64" w14:textId="77777777" w:rsidR="00EB1021" w:rsidRDefault="00EB1021">
            <w:pPr>
              <w:rPr>
                <w:b/>
                <w:sz w:val="18"/>
                <w:szCs w:val="18"/>
              </w:rPr>
            </w:pPr>
          </w:p>
        </w:tc>
        <w:tc>
          <w:tcPr>
            <w:tcW w:w="3595" w:type="pct"/>
          </w:tcPr>
          <w:p w14:paraId="4352471D" w14:textId="2951151F" w:rsidR="00004518" w:rsidRPr="00004518" w:rsidRDefault="00004518" w:rsidP="00A32C41">
            <w:pPr>
              <w:pStyle w:val="ListParagraph"/>
              <w:numPr>
                <w:ilvl w:val="0"/>
                <w:numId w:val="15"/>
              </w:numPr>
              <w:rPr>
                <w:rFonts w:cstheme="minorHAnsi"/>
                <w:b/>
              </w:rPr>
            </w:pPr>
            <w:r>
              <w:rPr>
                <w:rFonts w:cstheme="minorHAnsi"/>
              </w:rPr>
              <w:t>Staff had been recruited for all posts for the new academic year.</w:t>
            </w:r>
          </w:p>
          <w:p w14:paraId="18A9EB46" w14:textId="16959BBC" w:rsidR="006E0A58" w:rsidRPr="006E0A58" w:rsidRDefault="00004518" w:rsidP="00A32C41">
            <w:pPr>
              <w:pStyle w:val="ListParagraph"/>
              <w:numPr>
                <w:ilvl w:val="0"/>
                <w:numId w:val="15"/>
              </w:numPr>
              <w:rPr>
                <w:rFonts w:cstheme="minorHAnsi"/>
              </w:rPr>
            </w:pPr>
            <w:r>
              <w:rPr>
                <w:rFonts w:cstheme="minorHAnsi"/>
              </w:rPr>
              <w:t>Funding for two apprentice Teaching Assistants had been secured and adverts had been placed.</w:t>
            </w:r>
          </w:p>
        </w:tc>
        <w:tc>
          <w:tcPr>
            <w:tcW w:w="702" w:type="pct"/>
          </w:tcPr>
          <w:p w14:paraId="49B38C59" w14:textId="0E52BA00" w:rsidR="006E0A58" w:rsidRDefault="006E0A58" w:rsidP="007A7FDA">
            <w:pPr>
              <w:rPr>
                <w:b/>
              </w:rPr>
            </w:pPr>
          </w:p>
        </w:tc>
      </w:tr>
      <w:tr w:rsidR="00E257F8" w14:paraId="3EF2E4CE" w14:textId="77777777" w:rsidTr="00175A0E">
        <w:tc>
          <w:tcPr>
            <w:tcW w:w="703" w:type="pct"/>
          </w:tcPr>
          <w:p w14:paraId="4D6F3F96" w14:textId="28D79105" w:rsidR="00E257F8" w:rsidRDefault="002622BB" w:rsidP="0058349A">
            <w:pPr>
              <w:rPr>
                <w:b/>
              </w:rPr>
            </w:pPr>
            <w:r>
              <w:rPr>
                <w:b/>
              </w:rPr>
              <w:t>1</w:t>
            </w:r>
            <w:r w:rsidR="00004518">
              <w:rPr>
                <w:b/>
              </w:rPr>
              <w:t>0</w:t>
            </w:r>
          </w:p>
        </w:tc>
        <w:tc>
          <w:tcPr>
            <w:tcW w:w="3595" w:type="pct"/>
          </w:tcPr>
          <w:p w14:paraId="3FE74438" w14:textId="77777777" w:rsidR="00E257F8" w:rsidRPr="00E257F8" w:rsidRDefault="00D15672" w:rsidP="002236F2">
            <w:pPr>
              <w:rPr>
                <w:b/>
              </w:rPr>
            </w:pPr>
            <w:r>
              <w:rPr>
                <w:b/>
              </w:rPr>
              <w:t>Safeguarding and Online safety issues</w:t>
            </w:r>
          </w:p>
        </w:tc>
        <w:tc>
          <w:tcPr>
            <w:tcW w:w="702" w:type="pct"/>
          </w:tcPr>
          <w:p w14:paraId="2630F34F" w14:textId="77777777" w:rsidR="00E257F8" w:rsidRPr="005C74EB" w:rsidRDefault="00E257F8">
            <w:pPr>
              <w:rPr>
                <w:b/>
              </w:rPr>
            </w:pPr>
          </w:p>
        </w:tc>
      </w:tr>
      <w:tr w:rsidR="00E257F8" w14:paraId="73769A1C" w14:textId="77777777" w:rsidTr="00175A0E">
        <w:tc>
          <w:tcPr>
            <w:tcW w:w="703" w:type="pct"/>
          </w:tcPr>
          <w:p w14:paraId="07409B24" w14:textId="77777777" w:rsidR="00276527" w:rsidRPr="00276527" w:rsidRDefault="00276527" w:rsidP="0058349A">
            <w:pPr>
              <w:rPr>
                <w:i/>
                <w:sz w:val="16"/>
                <w:szCs w:val="16"/>
              </w:rPr>
            </w:pPr>
          </w:p>
        </w:tc>
        <w:tc>
          <w:tcPr>
            <w:tcW w:w="3595" w:type="pct"/>
          </w:tcPr>
          <w:p w14:paraId="59D83F34" w14:textId="7AD27A16" w:rsidR="002622BB" w:rsidRDefault="002622BB" w:rsidP="00A32C41">
            <w:pPr>
              <w:pStyle w:val="ListParagraph"/>
              <w:numPr>
                <w:ilvl w:val="0"/>
                <w:numId w:val="3"/>
              </w:numPr>
            </w:pPr>
            <w:r>
              <w:t xml:space="preserve">O Kelham </w:t>
            </w:r>
            <w:r w:rsidR="00004518">
              <w:t>would be carrying out a safeguarding visit in term 6.</w:t>
            </w:r>
          </w:p>
          <w:p w14:paraId="548C618F" w14:textId="13AA8D82" w:rsidR="00F34654" w:rsidRDefault="002622BB" w:rsidP="00A32C41">
            <w:pPr>
              <w:pStyle w:val="ListParagraph"/>
              <w:numPr>
                <w:ilvl w:val="0"/>
                <w:numId w:val="3"/>
              </w:numPr>
            </w:pPr>
            <w:r>
              <w:t>There were no Safeguarding issues raised.</w:t>
            </w:r>
            <w:r w:rsidR="00F34654">
              <w:t xml:space="preserve"> </w:t>
            </w:r>
          </w:p>
        </w:tc>
        <w:tc>
          <w:tcPr>
            <w:tcW w:w="702" w:type="pct"/>
          </w:tcPr>
          <w:p w14:paraId="28878E9B" w14:textId="77777777" w:rsidR="00276527" w:rsidRPr="00D15672" w:rsidRDefault="00276527" w:rsidP="00D15672"/>
        </w:tc>
      </w:tr>
      <w:tr w:rsidR="00F34654" w14:paraId="4A845BF3" w14:textId="77777777" w:rsidTr="00175A0E">
        <w:tc>
          <w:tcPr>
            <w:tcW w:w="703" w:type="pct"/>
          </w:tcPr>
          <w:p w14:paraId="427AECE0" w14:textId="025AC23E" w:rsidR="00F34654" w:rsidRPr="00F34654" w:rsidRDefault="00004518" w:rsidP="0058349A">
            <w:pPr>
              <w:rPr>
                <w:b/>
                <w:sz w:val="24"/>
                <w:szCs w:val="24"/>
              </w:rPr>
            </w:pPr>
            <w:r>
              <w:rPr>
                <w:b/>
                <w:sz w:val="24"/>
                <w:szCs w:val="24"/>
              </w:rPr>
              <w:t>11</w:t>
            </w:r>
          </w:p>
        </w:tc>
        <w:tc>
          <w:tcPr>
            <w:tcW w:w="3595" w:type="pct"/>
          </w:tcPr>
          <w:p w14:paraId="00DE274B" w14:textId="17B84281" w:rsidR="00F34654" w:rsidRPr="00F34654" w:rsidRDefault="00004518" w:rsidP="00F34654">
            <w:pPr>
              <w:rPr>
                <w:b/>
              </w:rPr>
            </w:pPr>
            <w:r>
              <w:rPr>
                <w:b/>
              </w:rPr>
              <w:t>Member Training</w:t>
            </w:r>
          </w:p>
        </w:tc>
        <w:tc>
          <w:tcPr>
            <w:tcW w:w="702" w:type="pct"/>
          </w:tcPr>
          <w:p w14:paraId="65961A85" w14:textId="77777777" w:rsidR="00F34654" w:rsidRPr="00D15672" w:rsidRDefault="00F34654" w:rsidP="00D15672"/>
        </w:tc>
      </w:tr>
      <w:tr w:rsidR="00F34654" w14:paraId="68A53BCB" w14:textId="77777777" w:rsidTr="00175A0E">
        <w:tc>
          <w:tcPr>
            <w:tcW w:w="703" w:type="pct"/>
          </w:tcPr>
          <w:p w14:paraId="52C85357" w14:textId="77777777" w:rsidR="00F34654" w:rsidRPr="00276527" w:rsidRDefault="00F34654" w:rsidP="0058349A">
            <w:pPr>
              <w:rPr>
                <w:i/>
                <w:sz w:val="16"/>
                <w:szCs w:val="16"/>
              </w:rPr>
            </w:pPr>
          </w:p>
        </w:tc>
        <w:tc>
          <w:tcPr>
            <w:tcW w:w="3595" w:type="pct"/>
          </w:tcPr>
          <w:p w14:paraId="626B41C5" w14:textId="17F1AFD2" w:rsidR="002622BB" w:rsidRDefault="00004518" w:rsidP="00A32C41">
            <w:pPr>
              <w:pStyle w:val="ListParagraph"/>
              <w:numPr>
                <w:ilvl w:val="0"/>
                <w:numId w:val="16"/>
              </w:numPr>
            </w:pPr>
            <w:r>
              <w:t>The CMC</w:t>
            </w:r>
            <w:r w:rsidR="00A25263">
              <w:t xml:space="preserve"> and C Norwood</w:t>
            </w:r>
            <w:r>
              <w:t xml:space="preserve"> had </w:t>
            </w:r>
            <w:r w:rsidR="00BD0B05">
              <w:t xml:space="preserve">undertaken </w:t>
            </w:r>
            <w:r>
              <w:t>Safer recruitment training and OFSTED Inspection training</w:t>
            </w:r>
            <w:r w:rsidR="00BD0B05">
              <w:t>.</w:t>
            </w:r>
          </w:p>
          <w:p w14:paraId="6A32172E" w14:textId="6ECBB40A" w:rsidR="00BD0B05" w:rsidRDefault="00BD0B05" w:rsidP="00A32C41">
            <w:pPr>
              <w:pStyle w:val="ListParagraph"/>
              <w:numPr>
                <w:ilvl w:val="0"/>
                <w:numId w:val="16"/>
              </w:numPr>
            </w:pPr>
            <w:r>
              <w:t>K Marlborough would be carrying out a Continuing Professional Development provision visit in term 6.</w:t>
            </w:r>
          </w:p>
        </w:tc>
        <w:tc>
          <w:tcPr>
            <w:tcW w:w="702" w:type="pct"/>
          </w:tcPr>
          <w:p w14:paraId="1EB0331A" w14:textId="77777777" w:rsidR="00F34654" w:rsidRPr="00D15672" w:rsidRDefault="00F34654" w:rsidP="00D15672"/>
        </w:tc>
      </w:tr>
      <w:tr w:rsidR="003A12D3" w14:paraId="204F00AB" w14:textId="77777777" w:rsidTr="00175A0E">
        <w:tc>
          <w:tcPr>
            <w:tcW w:w="703" w:type="pct"/>
          </w:tcPr>
          <w:p w14:paraId="7BE6F423" w14:textId="5A57F698" w:rsidR="003A12D3" w:rsidRDefault="002622BB" w:rsidP="0058349A">
            <w:pPr>
              <w:rPr>
                <w:b/>
              </w:rPr>
            </w:pPr>
            <w:r>
              <w:rPr>
                <w:b/>
              </w:rPr>
              <w:t>1</w:t>
            </w:r>
            <w:r w:rsidR="00BD0B05">
              <w:rPr>
                <w:b/>
              </w:rPr>
              <w:t>2</w:t>
            </w:r>
          </w:p>
        </w:tc>
        <w:tc>
          <w:tcPr>
            <w:tcW w:w="3595" w:type="pct"/>
          </w:tcPr>
          <w:p w14:paraId="6630CF5C" w14:textId="3689E4D6" w:rsidR="003A12D3" w:rsidRPr="003A12D3" w:rsidRDefault="003A12D3" w:rsidP="003A12D3">
            <w:pPr>
              <w:rPr>
                <w:b/>
              </w:rPr>
            </w:pPr>
            <w:r w:rsidRPr="003A12D3">
              <w:rPr>
                <w:b/>
              </w:rPr>
              <w:t xml:space="preserve">Minutes </w:t>
            </w:r>
            <w:r w:rsidR="00D42D53">
              <w:rPr>
                <w:b/>
              </w:rPr>
              <w:t xml:space="preserve">and confidential minutes </w:t>
            </w:r>
            <w:r w:rsidRPr="003A12D3">
              <w:rPr>
                <w:b/>
              </w:rPr>
              <w:t xml:space="preserve">of the Meeting Dated </w:t>
            </w:r>
            <w:r w:rsidR="00EB7214">
              <w:rPr>
                <w:b/>
              </w:rPr>
              <w:t>1</w:t>
            </w:r>
            <w:r w:rsidR="00BD0B05">
              <w:rPr>
                <w:b/>
              </w:rPr>
              <w:t>9</w:t>
            </w:r>
            <w:r w:rsidR="00BD0B05" w:rsidRPr="00BD0B05">
              <w:rPr>
                <w:b/>
                <w:vertAlign w:val="superscript"/>
              </w:rPr>
              <w:t>th</w:t>
            </w:r>
            <w:r w:rsidR="00BD0B05">
              <w:rPr>
                <w:b/>
              </w:rPr>
              <w:t xml:space="preserve"> March 2019</w:t>
            </w:r>
          </w:p>
        </w:tc>
        <w:tc>
          <w:tcPr>
            <w:tcW w:w="702" w:type="pct"/>
          </w:tcPr>
          <w:p w14:paraId="798FE4F2" w14:textId="77777777" w:rsidR="003A12D3" w:rsidRDefault="003A12D3">
            <w:pPr>
              <w:rPr>
                <w:b/>
              </w:rPr>
            </w:pPr>
          </w:p>
        </w:tc>
      </w:tr>
      <w:tr w:rsidR="003A12D3" w14:paraId="224C5F1A" w14:textId="77777777" w:rsidTr="00175A0E">
        <w:tc>
          <w:tcPr>
            <w:tcW w:w="703" w:type="pct"/>
          </w:tcPr>
          <w:p w14:paraId="11D95134" w14:textId="77777777" w:rsidR="003A12D3" w:rsidRDefault="003A12D3" w:rsidP="0058349A">
            <w:pPr>
              <w:rPr>
                <w:b/>
              </w:rPr>
            </w:pPr>
          </w:p>
        </w:tc>
        <w:tc>
          <w:tcPr>
            <w:tcW w:w="3595" w:type="pct"/>
          </w:tcPr>
          <w:p w14:paraId="2C403803" w14:textId="77777777" w:rsidR="003A12D3" w:rsidRDefault="003A12D3" w:rsidP="00A32C41">
            <w:pPr>
              <w:pStyle w:val="ListParagraph"/>
              <w:numPr>
                <w:ilvl w:val="0"/>
                <w:numId w:val="4"/>
              </w:numPr>
            </w:pPr>
            <w:r>
              <w:t>The minutes of the previous meeting had been agreed by members and were duly signed by the CMC.</w:t>
            </w:r>
          </w:p>
          <w:p w14:paraId="590CEA64" w14:textId="7605915D" w:rsidR="00BD0B05" w:rsidRDefault="00BD0B05" w:rsidP="00A32C41">
            <w:pPr>
              <w:pStyle w:val="ListParagraph"/>
              <w:numPr>
                <w:ilvl w:val="0"/>
                <w:numId w:val="4"/>
              </w:numPr>
            </w:pPr>
            <w:r>
              <w:t xml:space="preserve">Matters arising – members attention was drawn to a few changes to the budget submission but noted that the overall </w:t>
            </w:r>
            <w:r>
              <w:lastRenderedPageBreak/>
              <w:t>figures remained the same. The CMC had nothing to report back to Members other than items already covered by the agenda.</w:t>
            </w:r>
          </w:p>
        </w:tc>
        <w:tc>
          <w:tcPr>
            <w:tcW w:w="702" w:type="pct"/>
          </w:tcPr>
          <w:p w14:paraId="5F88E880" w14:textId="40E398D1" w:rsidR="00E54D53" w:rsidRDefault="00E54D53" w:rsidP="00EB7214">
            <w:pPr>
              <w:rPr>
                <w:b/>
              </w:rPr>
            </w:pPr>
          </w:p>
        </w:tc>
      </w:tr>
      <w:tr w:rsidR="00E257F8" w14:paraId="7E787CEE" w14:textId="77777777" w:rsidTr="00175A0E">
        <w:tc>
          <w:tcPr>
            <w:tcW w:w="703" w:type="pct"/>
          </w:tcPr>
          <w:p w14:paraId="6D229351" w14:textId="76E62304" w:rsidR="00E257F8" w:rsidRDefault="00BD0B05" w:rsidP="00582EDB">
            <w:pPr>
              <w:rPr>
                <w:b/>
              </w:rPr>
            </w:pPr>
            <w:r>
              <w:rPr>
                <w:b/>
              </w:rPr>
              <w:t>13</w:t>
            </w:r>
          </w:p>
        </w:tc>
        <w:tc>
          <w:tcPr>
            <w:tcW w:w="3595" w:type="pct"/>
          </w:tcPr>
          <w:p w14:paraId="627A85FB" w14:textId="17E5BB97" w:rsidR="00E257F8" w:rsidRPr="001E0087" w:rsidRDefault="001E0087" w:rsidP="00E257F8">
            <w:pPr>
              <w:rPr>
                <w:b/>
              </w:rPr>
            </w:pPr>
            <w:r>
              <w:rPr>
                <w:b/>
              </w:rPr>
              <w:t>Confidential Items</w:t>
            </w:r>
          </w:p>
        </w:tc>
        <w:tc>
          <w:tcPr>
            <w:tcW w:w="702" w:type="pct"/>
          </w:tcPr>
          <w:p w14:paraId="1172DC42" w14:textId="77777777" w:rsidR="00E257F8" w:rsidRPr="005C74EB" w:rsidRDefault="00E257F8">
            <w:pPr>
              <w:rPr>
                <w:b/>
              </w:rPr>
            </w:pPr>
          </w:p>
        </w:tc>
      </w:tr>
      <w:tr w:rsidR="00E257F8" w14:paraId="13BB6523" w14:textId="77777777" w:rsidTr="00175A0E">
        <w:tc>
          <w:tcPr>
            <w:tcW w:w="703" w:type="pct"/>
          </w:tcPr>
          <w:p w14:paraId="6F5DB610" w14:textId="77777777" w:rsidR="00E257F8" w:rsidRDefault="00E257F8">
            <w:pPr>
              <w:rPr>
                <w:b/>
              </w:rPr>
            </w:pPr>
          </w:p>
        </w:tc>
        <w:tc>
          <w:tcPr>
            <w:tcW w:w="3595" w:type="pct"/>
          </w:tcPr>
          <w:p w14:paraId="791E6A89" w14:textId="52079DC7" w:rsidR="00FF5BD2" w:rsidRPr="00F408A9" w:rsidRDefault="00F408A9" w:rsidP="00A32C41">
            <w:pPr>
              <w:pStyle w:val="ListParagraph"/>
              <w:numPr>
                <w:ilvl w:val="0"/>
                <w:numId w:val="11"/>
              </w:numPr>
              <w:spacing w:before="40" w:after="40"/>
              <w:rPr>
                <w:rFonts w:cstheme="minorHAnsi"/>
              </w:rPr>
            </w:pPr>
            <w:r>
              <w:rPr>
                <w:rFonts w:cstheme="minorHAnsi"/>
              </w:rPr>
              <w:t xml:space="preserve">Item </w:t>
            </w:r>
            <w:r w:rsidR="00BD0B05">
              <w:rPr>
                <w:rFonts w:cstheme="minorHAnsi"/>
              </w:rPr>
              <w:t>6</w:t>
            </w:r>
            <w:r>
              <w:rPr>
                <w:rFonts w:cstheme="minorHAnsi"/>
              </w:rPr>
              <w:t xml:space="preserve"> was deemed confidential</w:t>
            </w:r>
          </w:p>
        </w:tc>
        <w:tc>
          <w:tcPr>
            <w:tcW w:w="702" w:type="pct"/>
          </w:tcPr>
          <w:p w14:paraId="1EEA0B2C" w14:textId="77777777" w:rsidR="00E257F8" w:rsidRPr="005C74EB" w:rsidRDefault="00E257F8">
            <w:pPr>
              <w:rPr>
                <w:b/>
              </w:rPr>
            </w:pPr>
          </w:p>
        </w:tc>
      </w:tr>
      <w:tr w:rsidR="00473D61" w14:paraId="2248836F" w14:textId="77777777" w:rsidTr="00175A0E">
        <w:tc>
          <w:tcPr>
            <w:tcW w:w="703" w:type="pct"/>
          </w:tcPr>
          <w:p w14:paraId="1723B480" w14:textId="6182EB5A" w:rsidR="00473D61" w:rsidRDefault="00237AA1">
            <w:pPr>
              <w:rPr>
                <w:b/>
              </w:rPr>
            </w:pPr>
            <w:r>
              <w:rPr>
                <w:b/>
              </w:rPr>
              <w:t>16</w:t>
            </w:r>
          </w:p>
        </w:tc>
        <w:tc>
          <w:tcPr>
            <w:tcW w:w="3595" w:type="pct"/>
          </w:tcPr>
          <w:p w14:paraId="59E115B4" w14:textId="12EDC17C" w:rsidR="00126FAD" w:rsidRPr="00BD0B05" w:rsidRDefault="00781CA4" w:rsidP="00A32C41">
            <w:pPr>
              <w:pStyle w:val="ListParagraph"/>
              <w:numPr>
                <w:ilvl w:val="0"/>
                <w:numId w:val="10"/>
              </w:numPr>
              <w:spacing w:before="40" w:after="40"/>
              <w:rPr>
                <w:rFonts w:cstheme="minorHAnsi"/>
              </w:rPr>
            </w:pPr>
            <w:r w:rsidRPr="00FF5BD2">
              <w:rPr>
                <w:rFonts w:cstheme="minorHAnsi"/>
              </w:rPr>
              <w:t>Dates of the next meetings:</w:t>
            </w:r>
          </w:p>
          <w:p w14:paraId="77C861E5" w14:textId="77777777" w:rsidR="00126FAD" w:rsidRDefault="00126FAD" w:rsidP="00FF5BD2">
            <w:pPr>
              <w:spacing w:before="40" w:after="40"/>
              <w:ind w:left="360"/>
              <w:rPr>
                <w:rFonts w:cstheme="minorHAnsi"/>
                <w:b/>
              </w:rPr>
            </w:pPr>
            <w:r w:rsidRPr="00126FAD">
              <w:rPr>
                <w:rFonts w:cstheme="minorHAnsi"/>
                <w:b/>
              </w:rPr>
              <w:t>•</w:t>
            </w:r>
            <w:r w:rsidRPr="00126FAD">
              <w:rPr>
                <w:rFonts w:cstheme="minorHAnsi"/>
                <w:b/>
              </w:rPr>
              <w:tab/>
              <w:t>2</w:t>
            </w:r>
            <w:r>
              <w:rPr>
                <w:rFonts w:cstheme="minorHAnsi"/>
                <w:b/>
              </w:rPr>
              <w:t>7</w:t>
            </w:r>
            <w:r w:rsidRPr="00126FAD">
              <w:rPr>
                <w:rFonts w:cstheme="minorHAnsi"/>
                <w:b/>
              </w:rPr>
              <w:t>th June 2019</w:t>
            </w:r>
          </w:p>
          <w:p w14:paraId="47142BC9" w14:textId="0EFF7BC6" w:rsidR="00126FAD" w:rsidRPr="00973821" w:rsidRDefault="00126FAD" w:rsidP="00126FAD">
            <w:pPr>
              <w:spacing w:before="40" w:after="40"/>
              <w:rPr>
                <w:rFonts w:cstheme="minorHAnsi"/>
                <w:b/>
              </w:rPr>
            </w:pPr>
            <w:r>
              <w:rPr>
                <w:rFonts w:cstheme="minorHAnsi"/>
                <w:b/>
              </w:rPr>
              <w:t>All meetings will begin at 4pm</w:t>
            </w:r>
            <w:r w:rsidR="001E0087">
              <w:rPr>
                <w:rFonts w:cstheme="minorHAnsi"/>
                <w:b/>
              </w:rPr>
              <w:t xml:space="preserve"> at the </w:t>
            </w:r>
            <w:proofErr w:type="spellStart"/>
            <w:r w:rsidR="001E0087">
              <w:rPr>
                <w:rFonts w:cstheme="minorHAnsi"/>
                <w:b/>
              </w:rPr>
              <w:t>Westcourt</w:t>
            </w:r>
            <w:proofErr w:type="spellEnd"/>
            <w:r w:rsidR="001E0087">
              <w:rPr>
                <w:rFonts w:cstheme="minorHAnsi"/>
                <w:b/>
              </w:rPr>
              <w:t xml:space="preserve"> Centre</w:t>
            </w:r>
          </w:p>
        </w:tc>
        <w:tc>
          <w:tcPr>
            <w:tcW w:w="702" w:type="pct"/>
          </w:tcPr>
          <w:p w14:paraId="6BE09888" w14:textId="77777777" w:rsidR="00473D61" w:rsidRPr="005C74EB" w:rsidRDefault="00473D61">
            <w:pPr>
              <w:rPr>
                <w:b/>
              </w:rPr>
            </w:pPr>
          </w:p>
        </w:tc>
      </w:tr>
      <w:bookmarkEnd w:id="0"/>
    </w:tbl>
    <w:p w14:paraId="52E6EDB3" w14:textId="77777777" w:rsidR="00E77ECE" w:rsidRDefault="00E77ECE" w:rsidP="005729F8"/>
    <w:p w14:paraId="0039C499" w14:textId="504B9256" w:rsidR="00E77ECE" w:rsidRDefault="00E77ECE" w:rsidP="005729F8">
      <w:r>
        <w:t xml:space="preserve">Meeting closed </w:t>
      </w:r>
      <w:r w:rsidR="00126FAD">
        <w:t xml:space="preserve">at </w:t>
      </w:r>
      <w:r w:rsidR="000526DB">
        <w:t>17.</w:t>
      </w:r>
      <w:r w:rsidR="00BD0B05">
        <w:t>40</w:t>
      </w:r>
      <w:r w:rsidR="00577CE7">
        <w:t>pm</w:t>
      </w:r>
    </w:p>
    <w:p w14:paraId="4337C985" w14:textId="77777777" w:rsidR="005729F8" w:rsidRDefault="00033AFB" w:rsidP="005729F8">
      <w:r>
        <w:t xml:space="preserve">Signed by </w:t>
      </w:r>
      <w:r w:rsidR="00D03587">
        <w:t>CMC</w:t>
      </w:r>
      <w:r w:rsidR="005729F8">
        <w:t>: ........................................................</w:t>
      </w:r>
    </w:p>
    <w:p w14:paraId="4E3AC60A" w14:textId="77777777" w:rsidR="007E268F" w:rsidRDefault="005729F8" w:rsidP="005729F8">
      <w:r>
        <w:t xml:space="preserve">Dated:   </w:t>
      </w:r>
    </w:p>
    <w:p w14:paraId="3FCC43E0" w14:textId="77777777" w:rsidR="003E6B43" w:rsidRDefault="003E6B43" w:rsidP="005729F8"/>
    <w:p w14:paraId="2A4FF506" w14:textId="77777777" w:rsidR="00736CDC" w:rsidRDefault="005729F8" w:rsidP="005729F8">
      <w:r>
        <w:t xml:space="preserve"> </w:t>
      </w:r>
      <w:r w:rsidR="00736CDC">
        <w:t>ACTIONS</w:t>
      </w:r>
    </w:p>
    <w:tbl>
      <w:tblPr>
        <w:tblStyle w:val="TableGrid"/>
        <w:tblW w:w="0" w:type="auto"/>
        <w:tblLook w:val="04A0" w:firstRow="1" w:lastRow="0" w:firstColumn="1" w:lastColumn="0" w:noHBand="0" w:noVBand="1"/>
      </w:tblPr>
      <w:tblGrid>
        <w:gridCol w:w="1345"/>
        <w:gridCol w:w="6349"/>
        <w:gridCol w:w="1322"/>
      </w:tblGrid>
      <w:tr w:rsidR="008C5EB0" w14:paraId="2E3419F8" w14:textId="77777777" w:rsidTr="003012E5">
        <w:tc>
          <w:tcPr>
            <w:tcW w:w="1345" w:type="dxa"/>
          </w:tcPr>
          <w:p w14:paraId="3E89C84C" w14:textId="463CFFB4" w:rsidR="00C7748E" w:rsidRDefault="001C758E" w:rsidP="005729F8">
            <w:pPr>
              <w:rPr>
                <w:b/>
              </w:rPr>
            </w:pPr>
            <w:r>
              <w:rPr>
                <w:b/>
              </w:rPr>
              <w:t>3.3</w:t>
            </w:r>
          </w:p>
        </w:tc>
        <w:tc>
          <w:tcPr>
            <w:tcW w:w="6349" w:type="dxa"/>
          </w:tcPr>
          <w:p w14:paraId="46D5EFDD" w14:textId="723D4855" w:rsidR="008C5EB0" w:rsidRPr="008C5EB0" w:rsidRDefault="001C758E" w:rsidP="00FF46CC">
            <w:r>
              <w:rPr>
                <w:sz w:val="24"/>
                <w:szCs w:val="24"/>
              </w:rPr>
              <w:t>Governors noted that the HT and the CMC had approached C Hood with a view to becoming a Member of the Management Committee. A short biography would be circulated to Members and C Hood would be invited to the next meeting</w:t>
            </w:r>
          </w:p>
        </w:tc>
        <w:tc>
          <w:tcPr>
            <w:tcW w:w="1322" w:type="dxa"/>
          </w:tcPr>
          <w:p w14:paraId="6CA934CA" w14:textId="77777777" w:rsidR="00BA4AC8" w:rsidRDefault="00BA4AC8" w:rsidP="005729F8">
            <w:pPr>
              <w:rPr>
                <w:b/>
              </w:rPr>
            </w:pPr>
          </w:p>
          <w:p w14:paraId="6B5D7395" w14:textId="77777777" w:rsidR="001C758E" w:rsidRDefault="001C758E" w:rsidP="005729F8">
            <w:pPr>
              <w:rPr>
                <w:b/>
              </w:rPr>
            </w:pPr>
          </w:p>
          <w:p w14:paraId="185FCC7A" w14:textId="4BA209BA" w:rsidR="001C758E" w:rsidRDefault="001C758E" w:rsidP="005729F8">
            <w:pPr>
              <w:rPr>
                <w:b/>
              </w:rPr>
            </w:pPr>
            <w:r>
              <w:rPr>
                <w:b/>
              </w:rPr>
              <w:t>HT</w:t>
            </w:r>
          </w:p>
        </w:tc>
      </w:tr>
      <w:tr w:rsidR="008C5EB0" w14:paraId="0BB31F7F" w14:textId="77777777" w:rsidTr="003012E5">
        <w:tc>
          <w:tcPr>
            <w:tcW w:w="1345" w:type="dxa"/>
          </w:tcPr>
          <w:p w14:paraId="41295DEF" w14:textId="68A29F12" w:rsidR="00C7748E" w:rsidRDefault="001C758E" w:rsidP="005729F8">
            <w:pPr>
              <w:rPr>
                <w:b/>
              </w:rPr>
            </w:pPr>
            <w:r>
              <w:rPr>
                <w:b/>
              </w:rPr>
              <w:t>3.4</w:t>
            </w:r>
          </w:p>
        </w:tc>
        <w:tc>
          <w:tcPr>
            <w:tcW w:w="6349" w:type="dxa"/>
          </w:tcPr>
          <w:p w14:paraId="6B055F0E" w14:textId="2F45557D" w:rsidR="00C7748E" w:rsidRPr="008C5EB0" w:rsidRDefault="001C758E" w:rsidP="00FF46CC">
            <w:r>
              <w:rPr>
                <w:sz w:val="24"/>
                <w:szCs w:val="24"/>
              </w:rPr>
              <w:t>All present agreed that D Elliott would be invited to future meetings.</w:t>
            </w:r>
          </w:p>
        </w:tc>
        <w:tc>
          <w:tcPr>
            <w:tcW w:w="1322" w:type="dxa"/>
          </w:tcPr>
          <w:p w14:paraId="481C95FE" w14:textId="3F4F4D6D" w:rsidR="00BA4AC8" w:rsidRDefault="001C758E" w:rsidP="005729F8">
            <w:pPr>
              <w:rPr>
                <w:b/>
              </w:rPr>
            </w:pPr>
            <w:r>
              <w:rPr>
                <w:b/>
              </w:rPr>
              <w:t>CMC, HT</w:t>
            </w:r>
          </w:p>
        </w:tc>
      </w:tr>
    </w:tbl>
    <w:p w14:paraId="326030ED" w14:textId="2C5DCCC4" w:rsidR="005729F8" w:rsidRDefault="005729F8" w:rsidP="005729F8"/>
    <w:p w14:paraId="258539FF" w14:textId="5C3F13E1" w:rsidR="00344F84" w:rsidRDefault="00344F84" w:rsidP="005729F8"/>
    <w:sectPr w:rsidR="00344F84" w:rsidSect="004D003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0C5F0" w14:textId="77777777" w:rsidR="00FE588B" w:rsidRDefault="00FE588B" w:rsidP="009F51DA">
      <w:pPr>
        <w:spacing w:after="0" w:line="240" w:lineRule="auto"/>
      </w:pPr>
      <w:r>
        <w:separator/>
      </w:r>
    </w:p>
  </w:endnote>
  <w:endnote w:type="continuationSeparator" w:id="0">
    <w:p w14:paraId="06A5635C" w14:textId="77777777" w:rsidR="00FE588B" w:rsidRDefault="00FE588B" w:rsidP="009F5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07F6" w14:textId="67A6E090"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 xml:space="preserve">NWKAPS FGB </w:t>
    </w:r>
    <w:r w:rsidR="00E27133">
      <w:rPr>
        <w:rFonts w:asciiTheme="majorHAnsi" w:hAnsiTheme="majorHAnsi"/>
      </w:rPr>
      <w:t>16.5.</w:t>
    </w:r>
    <w:r w:rsidR="00781CA4">
      <w:rPr>
        <w:rFonts w:asciiTheme="majorHAnsi" w:hAnsiTheme="majorHAnsi"/>
      </w:rPr>
      <w:t>19</w:t>
    </w:r>
  </w:p>
  <w:p w14:paraId="24AB3F83" w14:textId="66060E5A" w:rsidR="003A12D3" w:rsidRDefault="003A12D3" w:rsidP="00D03587">
    <w:pPr>
      <w:pStyle w:val="Footer"/>
      <w:pBdr>
        <w:top w:val="thinThickSmallGap" w:sz="24" w:space="1" w:color="622423" w:themeColor="accent2" w:themeShade="7F"/>
      </w:pBdr>
      <w:rPr>
        <w:rFonts w:asciiTheme="majorHAnsi" w:hAnsiTheme="majorHAnsi"/>
      </w:rPr>
    </w:pPr>
    <w:r>
      <w:rPr>
        <w:rFonts w:asciiTheme="majorHAnsi" w:hAnsiTheme="majorHAnsi"/>
      </w:rPr>
      <w:t>CMC Initials: .................................................</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8664C8" w:rsidRPr="008664C8">
      <w:rPr>
        <w:rFonts w:asciiTheme="majorHAnsi" w:hAnsiTheme="majorHAnsi"/>
        <w:noProof/>
      </w:rPr>
      <w:t>1</w:t>
    </w:r>
    <w:r>
      <w:rPr>
        <w:rFonts w:asciiTheme="majorHAnsi" w:hAnsiTheme="majorHAnsi"/>
        <w:noProof/>
      </w:rPr>
      <w:fldChar w:fldCharType="end"/>
    </w:r>
  </w:p>
  <w:p w14:paraId="58B04195" w14:textId="77777777" w:rsidR="003A12D3" w:rsidRDefault="003A1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B8EE2" w14:textId="77777777" w:rsidR="00FE588B" w:rsidRDefault="00FE588B" w:rsidP="009F51DA">
      <w:pPr>
        <w:spacing w:after="0" w:line="240" w:lineRule="auto"/>
      </w:pPr>
      <w:r>
        <w:separator/>
      </w:r>
    </w:p>
  </w:footnote>
  <w:footnote w:type="continuationSeparator" w:id="0">
    <w:p w14:paraId="6DC851CE" w14:textId="77777777" w:rsidR="00FE588B" w:rsidRDefault="00FE588B" w:rsidP="009F51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C31A" w14:textId="77777777" w:rsidR="003A12D3" w:rsidRDefault="003A12D3">
    <w:pPr>
      <w:pStyle w:val="Header"/>
    </w:pPr>
    <w:r>
      <w:t xml:space="preserve">Minutes of the North West Kent Alternative Provision Service Management Committee </w:t>
    </w:r>
  </w:p>
  <w:p w14:paraId="401D7158" w14:textId="2375072C" w:rsidR="003A12D3" w:rsidRDefault="003A12D3">
    <w:pPr>
      <w:pStyle w:val="Header"/>
    </w:pPr>
    <w:r>
      <w:t xml:space="preserve">dated </w:t>
    </w:r>
    <w:r w:rsidR="00104CA7">
      <w:t>1</w:t>
    </w:r>
    <w:r w:rsidR="00E27133">
      <w:t>6</w:t>
    </w:r>
    <w:r w:rsidR="00E27133" w:rsidRPr="00E27133">
      <w:rPr>
        <w:vertAlign w:val="superscript"/>
      </w:rPr>
      <w:t>th</w:t>
    </w:r>
    <w:r w:rsidR="00E27133">
      <w:t xml:space="preserve"> May</w:t>
    </w:r>
    <w:r w:rsidR="00781CA4">
      <w:t xml:space="preserve"> 2019</w:t>
    </w:r>
  </w:p>
  <w:p w14:paraId="44921FF4" w14:textId="3BB06C8F" w:rsidR="003A12D3" w:rsidRDefault="003A12D3">
    <w:pPr>
      <w:pStyle w:val="Header"/>
    </w:pPr>
    <w:r>
      <w:t>At 4.00pm</w:t>
    </w:r>
  </w:p>
  <w:p w14:paraId="34E09C19" w14:textId="77777777" w:rsidR="003A12D3" w:rsidRDefault="003A12D3">
    <w:pPr>
      <w:pStyle w:val="Header"/>
    </w:pPr>
  </w:p>
  <w:p w14:paraId="27D1375C" w14:textId="77777777" w:rsidR="003A12D3" w:rsidRDefault="003A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FBB"/>
    <w:multiLevelType w:val="hybridMultilevel"/>
    <w:tmpl w:val="5B402F54"/>
    <w:lvl w:ilvl="0" w:tplc="0809000F">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 w15:restartNumberingAfterBreak="0">
    <w:nsid w:val="0BE62637"/>
    <w:multiLevelType w:val="hybridMultilevel"/>
    <w:tmpl w:val="D88A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65038"/>
    <w:multiLevelType w:val="hybridMultilevel"/>
    <w:tmpl w:val="71BC9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7630A7"/>
    <w:multiLevelType w:val="hybridMultilevel"/>
    <w:tmpl w:val="E2161822"/>
    <w:lvl w:ilvl="0" w:tplc="805CB1C2">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54F5B"/>
    <w:multiLevelType w:val="hybridMultilevel"/>
    <w:tmpl w:val="02421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12B72"/>
    <w:multiLevelType w:val="hybridMultilevel"/>
    <w:tmpl w:val="C35896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0E3FF0"/>
    <w:multiLevelType w:val="hybridMultilevel"/>
    <w:tmpl w:val="38E63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EA3770"/>
    <w:multiLevelType w:val="hybridMultilevel"/>
    <w:tmpl w:val="226A9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F77EED"/>
    <w:multiLevelType w:val="hybridMultilevel"/>
    <w:tmpl w:val="012C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AE2C60"/>
    <w:multiLevelType w:val="hybridMultilevel"/>
    <w:tmpl w:val="06042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269B5"/>
    <w:multiLevelType w:val="hybridMultilevel"/>
    <w:tmpl w:val="B12C6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1140CE"/>
    <w:multiLevelType w:val="hybridMultilevel"/>
    <w:tmpl w:val="0AB2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73263"/>
    <w:multiLevelType w:val="hybridMultilevel"/>
    <w:tmpl w:val="1730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4407A2"/>
    <w:multiLevelType w:val="hybridMultilevel"/>
    <w:tmpl w:val="66FC384C"/>
    <w:lvl w:ilvl="0" w:tplc="194E277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E71EB7"/>
    <w:multiLevelType w:val="hybridMultilevel"/>
    <w:tmpl w:val="9D5C5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4270DD"/>
    <w:multiLevelType w:val="hybridMultilevel"/>
    <w:tmpl w:val="03AA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14"/>
  </w:num>
  <w:num w:numId="5">
    <w:abstractNumId w:val="8"/>
  </w:num>
  <w:num w:numId="6">
    <w:abstractNumId w:val="10"/>
  </w:num>
  <w:num w:numId="7">
    <w:abstractNumId w:val="11"/>
  </w:num>
  <w:num w:numId="8">
    <w:abstractNumId w:val="1"/>
  </w:num>
  <w:num w:numId="9">
    <w:abstractNumId w:val="5"/>
  </w:num>
  <w:num w:numId="10">
    <w:abstractNumId w:val="15"/>
  </w:num>
  <w:num w:numId="11">
    <w:abstractNumId w:val="12"/>
  </w:num>
  <w:num w:numId="12">
    <w:abstractNumId w:val="9"/>
  </w:num>
  <w:num w:numId="13">
    <w:abstractNumId w:val="2"/>
  </w:num>
  <w:num w:numId="14">
    <w:abstractNumId w:val="3"/>
  </w:num>
  <w:num w:numId="15">
    <w:abstractNumId w:val="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1DA"/>
    <w:rsid w:val="00001696"/>
    <w:rsid w:val="00003B54"/>
    <w:rsid w:val="00004518"/>
    <w:rsid w:val="000108DD"/>
    <w:rsid w:val="00016079"/>
    <w:rsid w:val="00020334"/>
    <w:rsid w:val="00024589"/>
    <w:rsid w:val="0003246C"/>
    <w:rsid w:val="00033300"/>
    <w:rsid w:val="00033AFB"/>
    <w:rsid w:val="0004260E"/>
    <w:rsid w:val="00047DD1"/>
    <w:rsid w:val="000526DB"/>
    <w:rsid w:val="00055AE7"/>
    <w:rsid w:val="00060BF3"/>
    <w:rsid w:val="00061335"/>
    <w:rsid w:val="000633BE"/>
    <w:rsid w:val="00064B80"/>
    <w:rsid w:val="00066B8E"/>
    <w:rsid w:val="00083718"/>
    <w:rsid w:val="00083FD8"/>
    <w:rsid w:val="00084D84"/>
    <w:rsid w:val="000907A8"/>
    <w:rsid w:val="00091509"/>
    <w:rsid w:val="00094425"/>
    <w:rsid w:val="000A663B"/>
    <w:rsid w:val="000B5EEB"/>
    <w:rsid w:val="000B6B1E"/>
    <w:rsid w:val="000C315E"/>
    <w:rsid w:val="000E0F00"/>
    <w:rsid w:val="000E2181"/>
    <w:rsid w:val="000E57B9"/>
    <w:rsid w:val="000E654D"/>
    <w:rsid w:val="000E6E92"/>
    <w:rsid w:val="000F02A3"/>
    <w:rsid w:val="000F4E4B"/>
    <w:rsid w:val="000F597F"/>
    <w:rsid w:val="000F7F0C"/>
    <w:rsid w:val="001001A9"/>
    <w:rsid w:val="0010060E"/>
    <w:rsid w:val="00102EF8"/>
    <w:rsid w:val="00104B8D"/>
    <w:rsid w:val="00104CA7"/>
    <w:rsid w:val="00107F21"/>
    <w:rsid w:val="00111003"/>
    <w:rsid w:val="00112546"/>
    <w:rsid w:val="0012125A"/>
    <w:rsid w:val="0012382F"/>
    <w:rsid w:val="00125AC8"/>
    <w:rsid w:val="00126FAD"/>
    <w:rsid w:val="001302DF"/>
    <w:rsid w:val="00134F8D"/>
    <w:rsid w:val="0014395F"/>
    <w:rsid w:val="00146567"/>
    <w:rsid w:val="00147C2C"/>
    <w:rsid w:val="001528C2"/>
    <w:rsid w:val="00157AE7"/>
    <w:rsid w:val="001652E0"/>
    <w:rsid w:val="00167A64"/>
    <w:rsid w:val="00175A0E"/>
    <w:rsid w:val="00175AB0"/>
    <w:rsid w:val="00175AE8"/>
    <w:rsid w:val="0018040C"/>
    <w:rsid w:val="001805B7"/>
    <w:rsid w:val="00183815"/>
    <w:rsid w:val="0018637C"/>
    <w:rsid w:val="00186644"/>
    <w:rsid w:val="001875D4"/>
    <w:rsid w:val="00191531"/>
    <w:rsid w:val="00193B73"/>
    <w:rsid w:val="00194994"/>
    <w:rsid w:val="0019575B"/>
    <w:rsid w:val="00195EFC"/>
    <w:rsid w:val="00196E05"/>
    <w:rsid w:val="001A3208"/>
    <w:rsid w:val="001A323F"/>
    <w:rsid w:val="001A3A40"/>
    <w:rsid w:val="001B349B"/>
    <w:rsid w:val="001B487F"/>
    <w:rsid w:val="001C2E38"/>
    <w:rsid w:val="001C4235"/>
    <w:rsid w:val="001C6E72"/>
    <w:rsid w:val="001C758E"/>
    <w:rsid w:val="001E0087"/>
    <w:rsid w:val="001E1C66"/>
    <w:rsid w:val="001E2B75"/>
    <w:rsid w:val="001E3E70"/>
    <w:rsid w:val="001E40FE"/>
    <w:rsid w:val="001F2A81"/>
    <w:rsid w:val="001F3F40"/>
    <w:rsid w:val="001F50F6"/>
    <w:rsid w:val="0020057E"/>
    <w:rsid w:val="0020132D"/>
    <w:rsid w:val="00204ADC"/>
    <w:rsid w:val="00204B19"/>
    <w:rsid w:val="002052A6"/>
    <w:rsid w:val="002102B8"/>
    <w:rsid w:val="00213521"/>
    <w:rsid w:val="002233B6"/>
    <w:rsid w:val="002236F2"/>
    <w:rsid w:val="002265A6"/>
    <w:rsid w:val="0023091D"/>
    <w:rsid w:val="002345AB"/>
    <w:rsid w:val="00234702"/>
    <w:rsid w:val="002364AA"/>
    <w:rsid w:val="00237AA1"/>
    <w:rsid w:val="00242736"/>
    <w:rsid w:val="00251C5C"/>
    <w:rsid w:val="002520A8"/>
    <w:rsid w:val="00254658"/>
    <w:rsid w:val="00255EBD"/>
    <w:rsid w:val="0025624D"/>
    <w:rsid w:val="0025736B"/>
    <w:rsid w:val="002611DA"/>
    <w:rsid w:val="00261E96"/>
    <w:rsid w:val="002622BB"/>
    <w:rsid w:val="0026398B"/>
    <w:rsid w:val="00264690"/>
    <w:rsid w:val="00265510"/>
    <w:rsid w:val="00273CB5"/>
    <w:rsid w:val="00276527"/>
    <w:rsid w:val="002766DA"/>
    <w:rsid w:val="00280A73"/>
    <w:rsid w:val="0028234E"/>
    <w:rsid w:val="00282598"/>
    <w:rsid w:val="00283697"/>
    <w:rsid w:val="002853FB"/>
    <w:rsid w:val="0028640E"/>
    <w:rsid w:val="00291584"/>
    <w:rsid w:val="002951A9"/>
    <w:rsid w:val="00297D8C"/>
    <w:rsid w:val="002A3991"/>
    <w:rsid w:val="002A4498"/>
    <w:rsid w:val="002A7BA1"/>
    <w:rsid w:val="002B7994"/>
    <w:rsid w:val="002C134C"/>
    <w:rsid w:val="002C2B4C"/>
    <w:rsid w:val="002C2B8A"/>
    <w:rsid w:val="002C560E"/>
    <w:rsid w:val="002C566E"/>
    <w:rsid w:val="002C6B4A"/>
    <w:rsid w:val="002D0BD8"/>
    <w:rsid w:val="002D1102"/>
    <w:rsid w:val="002D33BA"/>
    <w:rsid w:val="002D4330"/>
    <w:rsid w:val="002E3FBE"/>
    <w:rsid w:val="002E5029"/>
    <w:rsid w:val="002F33B2"/>
    <w:rsid w:val="002F7D72"/>
    <w:rsid w:val="003012E5"/>
    <w:rsid w:val="00307CFA"/>
    <w:rsid w:val="00314780"/>
    <w:rsid w:val="00317EAD"/>
    <w:rsid w:val="00325234"/>
    <w:rsid w:val="00325C2D"/>
    <w:rsid w:val="003316F8"/>
    <w:rsid w:val="0033497B"/>
    <w:rsid w:val="00341028"/>
    <w:rsid w:val="003427CF"/>
    <w:rsid w:val="00344F84"/>
    <w:rsid w:val="00354214"/>
    <w:rsid w:val="0035561D"/>
    <w:rsid w:val="00360154"/>
    <w:rsid w:val="0036667C"/>
    <w:rsid w:val="003678B2"/>
    <w:rsid w:val="003679A9"/>
    <w:rsid w:val="00371165"/>
    <w:rsid w:val="003717B4"/>
    <w:rsid w:val="003829C3"/>
    <w:rsid w:val="00382EC1"/>
    <w:rsid w:val="00385EDD"/>
    <w:rsid w:val="003A092F"/>
    <w:rsid w:val="003A12D3"/>
    <w:rsid w:val="003A56B9"/>
    <w:rsid w:val="003A5841"/>
    <w:rsid w:val="003A729B"/>
    <w:rsid w:val="003B16BD"/>
    <w:rsid w:val="003B5C2B"/>
    <w:rsid w:val="003C2F31"/>
    <w:rsid w:val="003C66D2"/>
    <w:rsid w:val="003C72FD"/>
    <w:rsid w:val="003D319B"/>
    <w:rsid w:val="003D49E5"/>
    <w:rsid w:val="003D6A2C"/>
    <w:rsid w:val="003E0565"/>
    <w:rsid w:val="003E17AE"/>
    <w:rsid w:val="003E2042"/>
    <w:rsid w:val="003E34F7"/>
    <w:rsid w:val="003E47E2"/>
    <w:rsid w:val="003E609C"/>
    <w:rsid w:val="003E6610"/>
    <w:rsid w:val="003E6B43"/>
    <w:rsid w:val="003E749F"/>
    <w:rsid w:val="003E7887"/>
    <w:rsid w:val="003F51A9"/>
    <w:rsid w:val="003F5DDA"/>
    <w:rsid w:val="003F6BE9"/>
    <w:rsid w:val="004000B6"/>
    <w:rsid w:val="004072AF"/>
    <w:rsid w:val="0041021C"/>
    <w:rsid w:val="0041034A"/>
    <w:rsid w:val="004119D4"/>
    <w:rsid w:val="0041226D"/>
    <w:rsid w:val="004140BA"/>
    <w:rsid w:val="00415568"/>
    <w:rsid w:val="00415AFF"/>
    <w:rsid w:val="00420F8E"/>
    <w:rsid w:val="00423B93"/>
    <w:rsid w:val="004256F5"/>
    <w:rsid w:val="004307D5"/>
    <w:rsid w:val="00433751"/>
    <w:rsid w:val="00437F92"/>
    <w:rsid w:val="004422D7"/>
    <w:rsid w:val="00442C5B"/>
    <w:rsid w:val="004601B4"/>
    <w:rsid w:val="00462876"/>
    <w:rsid w:val="004656EC"/>
    <w:rsid w:val="00472CC2"/>
    <w:rsid w:val="004731E7"/>
    <w:rsid w:val="00473D61"/>
    <w:rsid w:val="004752C2"/>
    <w:rsid w:val="00475609"/>
    <w:rsid w:val="00480475"/>
    <w:rsid w:val="00485BFC"/>
    <w:rsid w:val="004916BE"/>
    <w:rsid w:val="004A0A2E"/>
    <w:rsid w:val="004A632C"/>
    <w:rsid w:val="004A7099"/>
    <w:rsid w:val="004B1C72"/>
    <w:rsid w:val="004B1F54"/>
    <w:rsid w:val="004B4B28"/>
    <w:rsid w:val="004B588F"/>
    <w:rsid w:val="004C1594"/>
    <w:rsid w:val="004C24A6"/>
    <w:rsid w:val="004C4B87"/>
    <w:rsid w:val="004C4FD8"/>
    <w:rsid w:val="004C70C8"/>
    <w:rsid w:val="004D0034"/>
    <w:rsid w:val="004E0722"/>
    <w:rsid w:val="004E0F99"/>
    <w:rsid w:val="004E4513"/>
    <w:rsid w:val="004E4CA1"/>
    <w:rsid w:val="004E72A7"/>
    <w:rsid w:val="004F0D29"/>
    <w:rsid w:val="004F23EE"/>
    <w:rsid w:val="004F4B83"/>
    <w:rsid w:val="00502C67"/>
    <w:rsid w:val="005064FD"/>
    <w:rsid w:val="00511146"/>
    <w:rsid w:val="005149B2"/>
    <w:rsid w:val="00515243"/>
    <w:rsid w:val="00522A76"/>
    <w:rsid w:val="005264BB"/>
    <w:rsid w:val="00531583"/>
    <w:rsid w:val="005362C1"/>
    <w:rsid w:val="00542596"/>
    <w:rsid w:val="0054455B"/>
    <w:rsid w:val="00546B49"/>
    <w:rsid w:val="005513D9"/>
    <w:rsid w:val="00551EE3"/>
    <w:rsid w:val="005524FA"/>
    <w:rsid w:val="00552653"/>
    <w:rsid w:val="005544F4"/>
    <w:rsid w:val="00554C6F"/>
    <w:rsid w:val="0055755D"/>
    <w:rsid w:val="005629DF"/>
    <w:rsid w:val="00564DA0"/>
    <w:rsid w:val="005729F8"/>
    <w:rsid w:val="00575CBF"/>
    <w:rsid w:val="00577CE7"/>
    <w:rsid w:val="00582EDB"/>
    <w:rsid w:val="005832F8"/>
    <w:rsid w:val="0058349A"/>
    <w:rsid w:val="0059211C"/>
    <w:rsid w:val="005A3BF0"/>
    <w:rsid w:val="005A412D"/>
    <w:rsid w:val="005A5199"/>
    <w:rsid w:val="005A5D49"/>
    <w:rsid w:val="005A6EA5"/>
    <w:rsid w:val="005A7E7B"/>
    <w:rsid w:val="005B1C89"/>
    <w:rsid w:val="005B262F"/>
    <w:rsid w:val="005C0330"/>
    <w:rsid w:val="005C4F52"/>
    <w:rsid w:val="005C4FF7"/>
    <w:rsid w:val="005C74EB"/>
    <w:rsid w:val="005D0CAF"/>
    <w:rsid w:val="005D26DF"/>
    <w:rsid w:val="005D32BE"/>
    <w:rsid w:val="005E0709"/>
    <w:rsid w:val="005E3705"/>
    <w:rsid w:val="005E3E07"/>
    <w:rsid w:val="005E3E59"/>
    <w:rsid w:val="005E4464"/>
    <w:rsid w:val="005E6A46"/>
    <w:rsid w:val="005F0857"/>
    <w:rsid w:val="005F1578"/>
    <w:rsid w:val="005F21DC"/>
    <w:rsid w:val="006008C5"/>
    <w:rsid w:val="00604656"/>
    <w:rsid w:val="00604A44"/>
    <w:rsid w:val="00604E75"/>
    <w:rsid w:val="00612958"/>
    <w:rsid w:val="00613103"/>
    <w:rsid w:val="00614846"/>
    <w:rsid w:val="00616D8E"/>
    <w:rsid w:val="0061751E"/>
    <w:rsid w:val="00623264"/>
    <w:rsid w:val="006240B6"/>
    <w:rsid w:val="00626695"/>
    <w:rsid w:val="00626E3E"/>
    <w:rsid w:val="00627555"/>
    <w:rsid w:val="006311A7"/>
    <w:rsid w:val="00633C8A"/>
    <w:rsid w:val="00633EF3"/>
    <w:rsid w:val="00634E66"/>
    <w:rsid w:val="00650429"/>
    <w:rsid w:val="006663A5"/>
    <w:rsid w:val="00667452"/>
    <w:rsid w:val="0067070B"/>
    <w:rsid w:val="0068085F"/>
    <w:rsid w:val="0068221B"/>
    <w:rsid w:val="006849B9"/>
    <w:rsid w:val="00694F45"/>
    <w:rsid w:val="006A0391"/>
    <w:rsid w:val="006A3B8C"/>
    <w:rsid w:val="006B3D61"/>
    <w:rsid w:val="006C0F73"/>
    <w:rsid w:val="006C6BAD"/>
    <w:rsid w:val="006D43F8"/>
    <w:rsid w:val="006E0A58"/>
    <w:rsid w:val="006E0DC1"/>
    <w:rsid w:val="006E331C"/>
    <w:rsid w:val="006E53E2"/>
    <w:rsid w:val="00701FF0"/>
    <w:rsid w:val="00711050"/>
    <w:rsid w:val="0071785B"/>
    <w:rsid w:val="007179FB"/>
    <w:rsid w:val="0072154A"/>
    <w:rsid w:val="00722270"/>
    <w:rsid w:val="007263CD"/>
    <w:rsid w:val="007306A2"/>
    <w:rsid w:val="00736CDC"/>
    <w:rsid w:val="00741A4F"/>
    <w:rsid w:val="007479C7"/>
    <w:rsid w:val="00753394"/>
    <w:rsid w:val="007554E2"/>
    <w:rsid w:val="00756857"/>
    <w:rsid w:val="007667DC"/>
    <w:rsid w:val="00772C1C"/>
    <w:rsid w:val="007735F0"/>
    <w:rsid w:val="00780E6F"/>
    <w:rsid w:val="00781CA4"/>
    <w:rsid w:val="0078599A"/>
    <w:rsid w:val="00792662"/>
    <w:rsid w:val="00792A51"/>
    <w:rsid w:val="007937AE"/>
    <w:rsid w:val="00795D08"/>
    <w:rsid w:val="0079637C"/>
    <w:rsid w:val="007A2A05"/>
    <w:rsid w:val="007A378A"/>
    <w:rsid w:val="007A4A07"/>
    <w:rsid w:val="007A5FB4"/>
    <w:rsid w:val="007A6D16"/>
    <w:rsid w:val="007A7D9D"/>
    <w:rsid w:val="007A7FDA"/>
    <w:rsid w:val="007B6DE6"/>
    <w:rsid w:val="007C3FC6"/>
    <w:rsid w:val="007D0F38"/>
    <w:rsid w:val="007D3E17"/>
    <w:rsid w:val="007D7159"/>
    <w:rsid w:val="007E0C21"/>
    <w:rsid w:val="007E268F"/>
    <w:rsid w:val="007E28D8"/>
    <w:rsid w:val="007E6A88"/>
    <w:rsid w:val="007F11B8"/>
    <w:rsid w:val="007F3403"/>
    <w:rsid w:val="007F43E7"/>
    <w:rsid w:val="00801796"/>
    <w:rsid w:val="00801D1B"/>
    <w:rsid w:val="00802E0E"/>
    <w:rsid w:val="00803C6A"/>
    <w:rsid w:val="00806452"/>
    <w:rsid w:val="00807055"/>
    <w:rsid w:val="00807D9E"/>
    <w:rsid w:val="008128AD"/>
    <w:rsid w:val="0081378A"/>
    <w:rsid w:val="008150D3"/>
    <w:rsid w:val="00823D17"/>
    <w:rsid w:val="00827597"/>
    <w:rsid w:val="008277F2"/>
    <w:rsid w:val="00827A38"/>
    <w:rsid w:val="00830357"/>
    <w:rsid w:val="00835511"/>
    <w:rsid w:val="00847849"/>
    <w:rsid w:val="0084787C"/>
    <w:rsid w:val="008530A3"/>
    <w:rsid w:val="0085712D"/>
    <w:rsid w:val="00857B0E"/>
    <w:rsid w:val="008664C8"/>
    <w:rsid w:val="008665A6"/>
    <w:rsid w:val="008673B1"/>
    <w:rsid w:val="008702F5"/>
    <w:rsid w:val="0087043C"/>
    <w:rsid w:val="008708B9"/>
    <w:rsid w:val="008759A5"/>
    <w:rsid w:val="0087701E"/>
    <w:rsid w:val="0088274D"/>
    <w:rsid w:val="00884532"/>
    <w:rsid w:val="00884C46"/>
    <w:rsid w:val="00893E22"/>
    <w:rsid w:val="00895611"/>
    <w:rsid w:val="008979C6"/>
    <w:rsid w:val="00897B00"/>
    <w:rsid w:val="008A03F4"/>
    <w:rsid w:val="008A1ECB"/>
    <w:rsid w:val="008A387C"/>
    <w:rsid w:val="008A3B8A"/>
    <w:rsid w:val="008A48D6"/>
    <w:rsid w:val="008B443F"/>
    <w:rsid w:val="008B4E19"/>
    <w:rsid w:val="008B51BA"/>
    <w:rsid w:val="008B61AD"/>
    <w:rsid w:val="008C1F44"/>
    <w:rsid w:val="008C4147"/>
    <w:rsid w:val="008C5EB0"/>
    <w:rsid w:val="008D10A9"/>
    <w:rsid w:val="008E2DC2"/>
    <w:rsid w:val="008E414F"/>
    <w:rsid w:val="008E460D"/>
    <w:rsid w:val="008F3704"/>
    <w:rsid w:val="008F68F6"/>
    <w:rsid w:val="008F7675"/>
    <w:rsid w:val="008F7A07"/>
    <w:rsid w:val="0090069A"/>
    <w:rsid w:val="00900BD0"/>
    <w:rsid w:val="00901F55"/>
    <w:rsid w:val="0091266E"/>
    <w:rsid w:val="009154BB"/>
    <w:rsid w:val="00917965"/>
    <w:rsid w:val="009204BF"/>
    <w:rsid w:val="00920FDC"/>
    <w:rsid w:val="00932FF6"/>
    <w:rsid w:val="00941C84"/>
    <w:rsid w:val="00942BA2"/>
    <w:rsid w:val="009460EE"/>
    <w:rsid w:val="009518B8"/>
    <w:rsid w:val="00951928"/>
    <w:rsid w:val="00957911"/>
    <w:rsid w:val="009613C0"/>
    <w:rsid w:val="009614ED"/>
    <w:rsid w:val="00970231"/>
    <w:rsid w:val="009716E1"/>
    <w:rsid w:val="00973821"/>
    <w:rsid w:val="00982F2E"/>
    <w:rsid w:val="00987660"/>
    <w:rsid w:val="00991EDB"/>
    <w:rsid w:val="00993C9F"/>
    <w:rsid w:val="00995C14"/>
    <w:rsid w:val="009A23DF"/>
    <w:rsid w:val="009A3A41"/>
    <w:rsid w:val="009B671F"/>
    <w:rsid w:val="009C2F0F"/>
    <w:rsid w:val="009C7CB9"/>
    <w:rsid w:val="009D6AD2"/>
    <w:rsid w:val="009E396F"/>
    <w:rsid w:val="009F1775"/>
    <w:rsid w:val="009F179B"/>
    <w:rsid w:val="009F2FD7"/>
    <w:rsid w:val="009F51DA"/>
    <w:rsid w:val="009F5B22"/>
    <w:rsid w:val="009F73EF"/>
    <w:rsid w:val="009F758E"/>
    <w:rsid w:val="00A00BBD"/>
    <w:rsid w:val="00A121AB"/>
    <w:rsid w:val="00A15092"/>
    <w:rsid w:val="00A1784C"/>
    <w:rsid w:val="00A24E4D"/>
    <w:rsid w:val="00A25263"/>
    <w:rsid w:val="00A2606F"/>
    <w:rsid w:val="00A32C41"/>
    <w:rsid w:val="00A33385"/>
    <w:rsid w:val="00A348C1"/>
    <w:rsid w:val="00A37C84"/>
    <w:rsid w:val="00A37EB8"/>
    <w:rsid w:val="00A4048F"/>
    <w:rsid w:val="00A42F64"/>
    <w:rsid w:val="00A430B1"/>
    <w:rsid w:val="00A50555"/>
    <w:rsid w:val="00A522B0"/>
    <w:rsid w:val="00A54D1E"/>
    <w:rsid w:val="00A5747C"/>
    <w:rsid w:val="00A60B77"/>
    <w:rsid w:val="00A61FC8"/>
    <w:rsid w:val="00A62BED"/>
    <w:rsid w:val="00A745C9"/>
    <w:rsid w:val="00A755DF"/>
    <w:rsid w:val="00A77DC0"/>
    <w:rsid w:val="00A8323B"/>
    <w:rsid w:val="00A83411"/>
    <w:rsid w:val="00A85DD0"/>
    <w:rsid w:val="00A9039D"/>
    <w:rsid w:val="00A944DA"/>
    <w:rsid w:val="00A954E8"/>
    <w:rsid w:val="00AA172E"/>
    <w:rsid w:val="00AA1CDB"/>
    <w:rsid w:val="00AA31C6"/>
    <w:rsid w:val="00AA4D28"/>
    <w:rsid w:val="00AB12A8"/>
    <w:rsid w:val="00AB31AF"/>
    <w:rsid w:val="00AC120E"/>
    <w:rsid w:val="00AD3462"/>
    <w:rsid w:val="00AD3990"/>
    <w:rsid w:val="00AD3F4E"/>
    <w:rsid w:val="00AD4A1F"/>
    <w:rsid w:val="00AD568D"/>
    <w:rsid w:val="00AD76A8"/>
    <w:rsid w:val="00AE2990"/>
    <w:rsid w:val="00AF2E76"/>
    <w:rsid w:val="00AF4B75"/>
    <w:rsid w:val="00B0344B"/>
    <w:rsid w:val="00B05AE3"/>
    <w:rsid w:val="00B0764B"/>
    <w:rsid w:val="00B07694"/>
    <w:rsid w:val="00B112E1"/>
    <w:rsid w:val="00B11EC9"/>
    <w:rsid w:val="00B120D6"/>
    <w:rsid w:val="00B153A5"/>
    <w:rsid w:val="00B17344"/>
    <w:rsid w:val="00B232A2"/>
    <w:rsid w:val="00B25F54"/>
    <w:rsid w:val="00B269D2"/>
    <w:rsid w:val="00B319FF"/>
    <w:rsid w:val="00B3595B"/>
    <w:rsid w:val="00B36095"/>
    <w:rsid w:val="00B42425"/>
    <w:rsid w:val="00B42EFB"/>
    <w:rsid w:val="00B4354C"/>
    <w:rsid w:val="00B43AED"/>
    <w:rsid w:val="00B4517D"/>
    <w:rsid w:val="00B52595"/>
    <w:rsid w:val="00B5430E"/>
    <w:rsid w:val="00B54A3E"/>
    <w:rsid w:val="00B57CC2"/>
    <w:rsid w:val="00B732C7"/>
    <w:rsid w:val="00B75056"/>
    <w:rsid w:val="00B857BB"/>
    <w:rsid w:val="00B86F86"/>
    <w:rsid w:val="00B93234"/>
    <w:rsid w:val="00B95AE7"/>
    <w:rsid w:val="00BA35FB"/>
    <w:rsid w:val="00BA4AC8"/>
    <w:rsid w:val="00BA75AF"/>
    <w:rsid w:val="00BB76FE"/>
    <w:rsid w:val="00BB7AD4"/>
    <w:rsid w:val="00BC23C7"/>
    <w:rsid w:val="00BC73CA"/>
    <w:rsid w:val="00BC7F2F"/>
    <w:rsid w:val="00BD0B05"/>
    <w:rsid w:val="00BD332E"/>
    <w:rsid w:val="00BE38EF"/>
    <w:rsid w:val="00BE7B8F"/>
    <w:rsid w:val="00BF2146"/>
    <w:rsid w:val="00BF43DE"/>
    <w:rsid w:val="00BF4D90"/>
    <w:rsid w:val="00BF5BA3"/>
    <w:rsid w:val="00BF6056"/>
    <w:rsid w:val="00BF73A4"/>
    <w:rsid w:val="00C2327F"/>
    <w:rsid w:val="00C24850"/>
    <w:rsid w:val="00C26E86"/>
    <w:rsid w:val="00C27719"/>
    <w:rsid w:val="00C30C43"/>
    <w:rsid w:val="00C317BB"/>
    <w:rsid w:val="00C35ACF"/>
    <w:rsid w:val="00C42CA2"/>
    <w:rsid w:val="00C432EE"/>
    <w:rsid w:val="00C437E6"/>
    <w:rsid w:val="00C52961"/>
    <w:rsid w:val="00C55E70"/>
    <w:rsid w:val="00C57F20"/>
    <w:rsid w:val="00C61B53"/>
    <w:rsid w:val="00C6587B"/>
    <w:rsid w:val="00C6749C"/>
    <w:rsid w:val="00C747AA"/>
    <w:rsid w:val="00C74DE1"/>
    <w:rsid w:val="00C7748E"/>
    <w:rsid w:val="00C910E3"/>
    <w:rsid w:val="00C9124C"/>
    <w:rsid w:val="00C92284"/>
    <w:rsid w:val="00C92952"/>
    <w:rsid w:val="00C940CB"/>
    <w:rsid w:val="00C977F9"/>
    <w:rsid w:val="00CA3509"/>
    <w:rsid w:val="00CA47A7"/>
    <w:rsid w:val="00CA6E45"/>
    <w:rsid w:val="00CB7E1C"/>
    <w:rsid w:val="00CC4D3C"/>
    <w:rsid w:val="00CC7CC0"/>
    <w:rsid w:val="00CD144D"/>
    <w:rsid w:val="00CD301F"/>
    <w:rsid w:val="00CD5617"/>
    <w:rsid w:val="00CE2A35"/>
    <w:rsid w:val="00CE439F"/>
    <w:rsid w:val="00CE609A"/>
    <w:rsid w:val="00CE6776"/>
    <w:rsid w:val="00CF111F"/>
    <w:rsid w:val="00CF17C3"/>
    <w:rsid w:val="00CF3205"/>
    <w:rsid w:val="00CF357E"/>
    <w:rsid w:val="00CF531F"/>
    <w:rsid w:val="00D030FD"/>
    <w:rsid w:val="00D034FD"/>
    <w:rsid w:val="00D03587"/>
    <w:rsid w:val="00D043D8"/>
    <w:rsid w:val="00D050A0"/>
    <w:rsid w:val="00D12AD9"/>
    <w:rsid w:val="00D1509B"/>
    <w:rsid w:val="00D15672"/>
    <w:rsid w:val="00D25165"/>
    <w:rsid w:val="00D33673"/>
    <w:rsid w:val="00D36945"/>
    <w:rsid w:val="00D42D53"/>
    <w:rsid w:val="00D60822"/>
    <w:rsid w:val="00D64581"/>
    <w:rsid w:val="00D65F89"/>
    <w:rsid w:val="00D71005"/>
    <w:rsid w:val="00D758F6"/>
    <w:rsid w:val="00D76A33"/>
    <w:rsid w:val="00DA1A8C"/>
    <w:rsid w:val="00DA252D"/>
    <w:rsid w:val="00DA3606"/>
    <w:rsid w:val="00DA75E2"/>
    <w:rsid w:val="00DA7B9B"/>
    <w:rsid w:val="00DB1012"/>
    <w:rsid w:val="00DB177D"/>
    <w:rsid w:val="00DB1B1B"/>
    <w:rsid w:val="00DB4995"/>
    <w:rsid w:val="00DC0809"/>
    <w:rsid w:val="00DC3DDC"/>
    <w:rsid w:val="00DD0D77"/>
    <w:rsid w:val="00DD38F1"/>
    <w:rsid w:val="00DD3938"/>
    <w:rsid w:val="00DD5ED6"/>
    <w:rsid w:val="00DD7445"/>
    <w:rsid w:val="00DE3AFF"/>
    <w:rsid w:val="00DE61BA"/>
    <w:rsid w:val="00DE6A68"/>
    <w:rsid w:val="00DE7D53"/>
    <w:rsid w:val="00DF794F"/>
    <w:rsid w:val="00E01C1D"/>
    <w:rsid w:val="00E01ED3"/>
    <w:rsid w:val="00E020EB"/>
    <w:rsid w:val="00E02C34"/>
    <w:rsid w:val="00E07989"/>
    <w:rsid w:val="00E11235"/>
    <w:rsid w:val="00E12672"/>
    <w:rsid w:val="00E16FAD"/>
    <w:rsid w:val="00E23391"/>
    <w:rsid w:val="00E257F8"/>
    <w:rsid w:val="00E27133"/>
    <w:rsid w:val="00E35C9C"/>
    <w:rsid w:val="00E41981"/>
    <w:rsid w:val="00E44656"/>
    <w:rsid w:val="00E4470D"/>
    <w:rsid w:val="00E54D53"/>
    <w:rsid w:val="00E6027B"/>
    <w:rsid w:val="00E645D4"/>
    <w:rsid w:val="00E66301"/>
    <w:rsid w:val="00E77860"/>
    <w:rsid w:val="00E77912"/>
    <w:rsid w:val="00E77ECE"/>
    <w:rsid w:val="00E80DB8"/>
    <w:rsid w:val="00E83049"/>
    <w:rsid w:val="00E831A1"/>
    <w:rsid w:val="00E83744"/>
    <w:rsid w:val="00E85DA5"/>
    <w:rsid w:val="00E86C05"/>
    <w:rsid w:val="00E91C35"/>
    <w:rsid w:val="00E9354A"/>
    <w:rsid w:val="00E9443B"/>
    <w:rsid w:val="00E96992"/>
    <w:rsid w:val="00E972B4"/>
    <w:rsid w:val="00E97DE9"/>
    <w:rsid w:val="00EA2CD2"/>
    <w:rsid w:val="00EA6041"/>
    <w:rsid w:val="00EB03A0"/>
    <w:rsid w:val="00EB1021"/>
    <w:rsid w:val="00EB3EB6"/>
    <w:rsid w:val="00EB7214"/>
    <w:rsid w:val="00EC2D1F"/>
    <w:rsid w:val="00EC4ECF"/>
    <w:rsid w:val="00EC67E1"/>
    <w:rsid w:val="00EC725C"/>
    <w:rsid w:val="00ED30C5"/>
    <w:rsid w:val="00EE35B2"/>
    <w:rsid w:val="00EF0360"/>
    <w:rsid w:val="00F00774"/>
    <w:rsid w:val="00F10F29"/>
    <w:rsid w:val="00F12B21"/>
    <w:rsid w:val="00F16C5B"/>
    <w:rsid w:val="00F2220B"/>
    <w:rsid w:val="00F23B68"/>
    <w:rsid w:val="00F2693F"/>
    <w:rsid w:val="00F303DF"/>
    <w:rsid w:val="00F331FB"/>
    <w:rsid w:val="00F34654"/>
    <w:rsid w:val="00F352A9"/>
    <w:rsid w:val="00F408A9"/>
    <w:rsid w:val="00F4419A"/>
    <w:rsid w:val="00F50D5F"/>
    <w:rsid w:val="00F536EA"/>
    <w:rsid w:val="00F572AD"/>
    <w:rsid w:val="00F62647"/>
    <w:rsid w:val="00F6788F"/>
    <w:rsid w:val="00F70042"/>
    <w:rsid w:val="00F7740E"/>
    <w:rsid w:val="00F775CD"/>
    <w:rsid w:val="00F806CE"/>
    <w:rsid w:val="00F85381"/>
    <w:rsid w:val="00F85B6A"/>
    <w:rsid w:val="00F85CE8"/>
    <w:rsid w:val="00F86C1A"/>
    <w:rsid w:val="00FA0A1C"/>
    <w:rsid w:val="00FA21BE"/>
    <w:rsid w:val="00FB166D"/>
    <w:rsid w:val="00FB2631"/>
    <w:rsid w:val="00FB2E68"/>
    <w:rsid w:val="00FB3A4E"/>
    <w:rsid w:val="00FB6B38"/>
    <w:rsid w:val="00FC16DB"/>
    <w:rsid w:val="00FD139A"/>
    <w:rsid w:val="00FE2F81"/>
    <w:rsid w:val="00FE3332"/>
    <w:rsid w:val="00FE3AE6"/>
    <w:rsid w:val="00FE3D01"/>
    <w:rsid w:val="00FE588B"/>
    <w:rsid w:val="00FE7615"/>
    <w:rsid w:val="00FE79A8"/>
    <w:rsid w:val="00FF11D4"/>
    <w:rsid w:val="00FF4288"/>
    <w:rsid w:val="00FF46CC"/>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BC383"/>
  <w15:docId w15:val="{94A5BC30-0605-4AE4-B8BA-B21F24174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F5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51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51DA"/>
  </w:style>
  <w:style w:type="paragraph" w:styleId="Footer">
    <w:name w:val="footer"/>
    <w:basedOn w:val="Normal"/>
    <w:link w:val="FooterChar"/>
    <w:uiPriority w:val="99"/>
    <w:unhideWhenUsed/>
    <w:rsid w:val="009F51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1DA"/>
  </w:style>
  <w:style w:type="paragraph" w:styleId="BalloonText">
    <w:name w:val="Balloon Text"/>
    <w:basedOn w:val="Normal"/>
    <w:link w:val="BalloonTextChar"/>
    <w:uiPriority w:val="99"/>
    <w:semiHidden/>
    <w:unhideWhenUsed/>
    <w:rsid w:val="009F5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1DA"/>
    <w:rPr>
      <w:rFonts w:ascii="Tahoma" w:hAnsi="Tahoma" w:cs="Tahoma"/>
      <w:sz w:val="16"/>
      <w:szCs w:val="16"/>
    </w:rPr>
  </w:style>
  <w:style w:type="paragraph" w:styleId="ListParagraph">
    <w:name w:val="List Paragraph"/>
    <w:basedOn w:val="Normal"/>
    <w:uiPriority w:val="34"/>
    <w:qFormat/>
    <w:rsid w:val="005C74EB"/>
    <w:pPr>
      <w:ind w:left="720"/>
      <w:contextualSpacing/>
    </w:pPr>
  </w:style>
  <w:style w:type="paragraph" w:styleId="NoSpacing">
    <w:name w:val="No Spacing"/>
    <w:uiPriority w:val="1"/>
    <w:qFormat/>
    <w:rsid w:val="00582EDB"/>
    <w:pPr>
      <w:spacing w:after="0" w:line="240" w:lineRule="auto"/>
    </w:pPr>
  </w:style>
  <w:style w:type="character" w:styleId="Emphasis">
    <w:name w:val="Emphasis"/>
    <w:basedOn w:val="DefaultParagraphFont"/>
    <w:uiPriority w:val="20"/>
    <w:qFormat/>
    <w:rsid w:val="00FF4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9B7DF-294A-44C9-BC11-029CCB07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Tessa Barnby</cp:lastModifiedBy>
  <cp:revision>5</cp:revision>
  <cp:lastPrinted>2018-11-11T21:33:00Z</cp:lastPrinted>
  <dcterms:created xsi:type="dcterms:W3CDTF">2019-05-19T12:29:00Z</dcterms:created>
  <dcterms:modified xsi:type="dcterms:W3CDTF">2019-06-27T12:06:00Z</dcterms:modified>
</cp:coreProperties>
</file>