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8B" w:rsidRPr="00831E16" w:rsidRDefault="00ED5198">
      <w:pPr>
        <w:pStyle w:val="Heading1"/>
        <w:rPr>
          <w:lang w:val="en-GB"/>
        </w:rPr>
      </w:pPr>
      <w:bookmarkStart w:id="0" w:name="_GoBack"/>
      <w:bookmarkEnd w:id="0"/>
      <w:r w:rsidRPr="00831E16">
        <w:rPr>
          <w:color w:val="365F91"/>
          <w:lang w:val="en-GB"/>
        </w:rPr>
        <w:t>School visit:</w:t>
      </w:r>
    </w:p>
    <w:p w:rsidR="00640A8B" w:rsidRPr="00831E16" w:rsidRDefault="00640A8B">
      <w:pPr>
        <w:pStyle w:val="BodyText"/>
        <w:spacing w:before="5"/>
        <w:rPr>
          <w:b/>
          <w:sz w:val="21"/>
          <w:lang w:val="en-G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1625"/>
      </w:tblGrid>
      <w:tr w:rsidR="00640A8B" w:rsidRPr="00831E16">
        <w:trPr>
          <w:trHeight w:val="460"/>
        </w:trPr>
        <w:tc>
          <w:tcPr>
            <w:tcW w:w="14887" w:type="dxa"/>
            <w:gridSpan w:val="2"/>
            <w:shd w:val="clear" w:color="auto" w:fill="CFDCE2"/>
          </w:tcPr>
          <w:p w:rsidR="00640A8B" w:rsidRPr="00831E16" w:rsidRDefault="00ED5198">
            <w:pPr>
              <w:pStyle w:val="TableParagraph"/>
              <w:spacing w:line="274" w:lineRule="exact"/>
              <w:ind w:left="187"/>
              <w:rPr>
                <w:b/>
                <w:sz w:val="24"/>
                <w:lang w:val="en-GB"/>
              </w:rPr>
            </w:pPr>
            <w:r w:rsidRPr="00831E16">
              <w:rPr>
                <w:b/>
                <w:color w:val="040404"/>
                <w:sz w:val="24"/>
                <w:lang w:val="en-GB"/>
              </w:rPr>
              <w:t>NWKAPS</w:t>
            </w:r>
            <w:r w:rsidR="008100CB" w:rsidRPr="00831E16">
              <w:rPr>
                <w:b/>
                <w:color w:val="040404"/>
                <w:sz w:val="24"/>
                <w:lang w:val="en-GB"/>
              </w:rPr>
              <w:t xml:space="preserve"> School visit: May and June 2019</w:t>
            </w:r>
          </w:p>
        </w:tc>
      </w:tr>
      <w:tr w:rsidR="00640A8B" w:rsidRPr="00831E16">
        <w:trPr>
          <w:trHeight w:val="3960"/>
        </w:trPr>
        <w:tc>
          <w:tcPr>
            <w:tcW w:w="3262" w:type="dxa"/>
          </w:tcPr>
          <w:p w:rsidR="00640A8B" w:rsidRPr="00831E16" w:rsidRDefault="00787D3E">
            <w:pPr>
              <w:pStyle w:val="TableParagraph"/>
              <w:spacing w:line="288" w:lineRule="auto"/>
              <w:ind w:left="187" w:right="924"/>
              <w:rPr>
                <w:b/>
                <w:sz w:val="24"/>
                <w:lang w:val="en-GB"/>
              </w:rPr>
            </w:pPr>
            <w:r w:rsidRPr="00831E16">
              <w:rPr>
                <w:b/>
                <w:color w:val="040404"/>
                <w:sz w:val="24"/>
                <w:lang w:val="en-GB"/>
              </w:rPr>
              <w:t>Summary of the school’s existing areas of focus and approaches</w:t>
            </w:r>
          </w:p>
        </w:tc>
        <w:tc>
          <w:tcPr>
            <w:tcW w:w="11625" w:type="dxa"/>
          </w:tcPr>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Area one:</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 xml:space="preserve">Focus: </w:t>
            </w:r>
            <w:r w:rsidR="00831E16">
              <w:rPr>
                <w:color w:val="040404"/>
                <w:sz w:val="24"/>
                <w:lang w:val="en-GB"/>
              </w:rPr>
              <w:t>Behaviour</w:t>
            </w:r>
            <w:r w:rsidRPr="00831E16">
              <w:rPr>
                <w:color w:val="040404"/>
                <w:sz w:val="24"/>
                <w:lang w:val="en-GB"/>
              </w:rPr>
              <w:t xml:space="preserve"> for learning.</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 xml:space="preserve">Strategies: </w:t>
            </w:r>
            <w:r w:rsidR="00360EFD" w:rsidRPr="00831E16">
              <w:rPr>
                <w:color w:val="040404"/>
                <w:sz w:val="24"/>
                <w:lang w:val="en-GB"/>
              </w:rPr>
              <w:t xml:space="preserve">Intervention coordinator post in place. Animal therapy. </w:t>
            </w:r>
            <w:r w:rsidR="00ED5198" w:rsidRPr="00831E16">
              <w:rPr>
                <w:color w:val="040404"/>
                <w:sz w:val="24"/>
                <w:lang w:val="en-GB"/>
              </w:rPr>
              <w:t>Resilience</w:t>
            </w:r>
            <w:r w:rsidR="00360EFD" w:rsidRPr="00831E16">
              <w:rPr>
                <w:color w:val="040404"/>
                <w:sz w:val="24"/>
                <w:lang w:val="en-GB"/>
              </w:rPr>
              <w:t xml:space="preserve"> / team building intervention. Use of rewards system (Gold coins) to incentivise students. Participation and destinations coordinating in post.</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 xml:space="preserve">Success criteria: </w:t>
            </w:r>
            <w:r w:rsidR="00360EFD" w:rsidRPr="00831E16">
              <w:rPr>
                <w:color w:val="040404"/>
                <w:sz w:val="24"/>
                <w:lang w:val="en-GB"/>
              </w:rPr>
              <w:t xml:space="preserve">improved </w:t>
            </w:r>
            <w:r w:rsidR="00831E16">
              <w:rPr>
                <w:color w:val="040404"/>
                <w:sz w:val="24"/>
                <w:lang w:val="en-GB"/>
              </w:rPr>
              <w:t>behaviour</w:t>
            </w:r>
            <w:r w:rsidR="00360EFD" w:rsidRPr="00831E16">
              <w:rPr>
                <w:color w:val="040404"/>
                <w:sz w:val="24"/>
                <w:lang w:val="en-GB"/>
              </w:rPr>
              <w:t xml:space="preserve"> for learning, improved outcomes for PP students.</w:t>
            </w:r>
          </w:p>
          <w:p w:rsidR="00787D3E" w:rsidRPr="00831E16" w:rsidRDefault="00787D3E" w:rsidP="00787D3E">
            <w:pPr>
              <w:pStyle w:val="TableParagraph"/>
              <w:spacing w:line="274" w:lineRule="exact"/>
              <w:ind w:left="186"/>
              <w:rPr>
                <w:color w:val="040404"/>
                <w:sz w:val="24"/>
                <w:lang w:val="en-GB"/>
              </w:rPr>
            </w:pP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Area two:</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Focus: Underlying and unidentified SEND.</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 xml:space="preserve">Strategies: </w:t>
            </w:r>
            <w:r w:rsidR="00360EFD" w:rsidRPr="00831E16">
              <w:rPr>
                <w:color w:val="040404"/>
                <w:sz w:val="24"/>
                <w:lang w:val="en-GB"/>
              </w:rPr>
              <w:t>Use of internal intervention and external support to identify underlying SEND to make sure that appropriate strategies are put in place for students.</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Success criteria: The outcomes for SEND Pupil Premium students are in line with national non PP SEND students</w:t>
            </w:r>
          </w:p>
          <w:p w:rsidR="00787D3E" w:rsidRPr="00831E16" w:rsidRDefault="00787D3E" w:rsidP="00787D3E">
            <w:pPr>
              <w:pStyle w:val="TableParagraph"/>
              <w:spacing w:line="274" w:lineRule="exact"/>
              <w:ind w:left="186"/>
              <w:rPr>
                <w:color w:val="040404"/>
                <w:sz w:val="24"/>
                <w:lang w:val="en-GB"/>
              </w:rPr>
            </w:pP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Area three:</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Focus: Improved attendance for PP designated FSM</w:t>
            </w:r>
          </w:p>
          <w:p w:rsidR="00787D3E" w:rsidRPr="00831E16" w:rsidRDefault="00787D3E" w:rsidP="00787D3E">
            <w:pPr>
              <w:pStyle w:val="TableParagraph"/>
              <w:spacing w:line="274" w:lineRule="exact"/>
              <w:ind w:left="186"/>
              <w:rPr>
                <w:color w:val="040404"/>
                <w:sz w:val="24"/>
                <w:lang w:val="en-GB"/>
              </w:rPr>
            </w:pPr>
            <w:r w:rsidRPr="00831E16">
              <w:rPr>
                <w:color w:val="040404"/>
                <w:sz w:val="24"/>
                <w:lang w:val="en-GB"/>
              </w:rPr>
              <w:t xml:space="preserve">Strategies: </w:t>
            </w:r>
            <w:r w:rsidR="00DA4B67" w:rsidRPr="00831E16">
              <w:rPr>
                <w:color w:val="040404"/>
                <w:sz w:val="24"/>
                <w:lang w:val="en-GB"/>
              </w:rPr>
              <w:t>School minibus collects students from further afield to ensure students are both attending and arriving on time</w:t>
            </w:r>
            <w:r w:rsidRPr="00831E16">
              <w:rPr>
                <w:color w:val="040404"/>
                <w:sz w:val="24"/>
                <w:lang w:val="en-GB"/>
              </w:rPr>
              <w:t>.</w:t>
            </w:r>
            <w:r w:rsidR="00DA4B67" w:rsidRPr="00831E16">
              <w:rPr>
                <w:color w:val="040404"/>
                <w:sz w:val="24"/>
                <w:lang w:val="en-GB"/>
              </w:rPr>
              <w:t xml:space="preserve"> Use of rewards system (Gold coins) to incentivise students.</w:t>
            </w:r>
          </w:p>
          <w:p w:rsidR="00DA4B67" w:rsidRPr="00831E16" w:rsidRDefault="00DA4B67" w:rsidP="00787D3E">
            <w:pPr>
              <w:pStyle w:val="TableParagraph"/>
              <w:spacing w:line="274" w:lineRule="exact"/>
              <w:ind w:left="186"/>
              <w:rPr>
                <w:color w:val="040404"/>
                <w:sz w:val="24"/>
                <w:lang w:val="en-GB"/>
              </w:rPr>
            </w:pPr>
            <w:r w:rsidRPr="00831E16">
              <w:rPr>
                <w:color w:val="040404"/>
                <w:sz w:val="24"/>
                <w:lang w:val="en-GB"/>
              </w:rPr>
              <w:t>Success criteria: Improved attendance and punctuality.</w:t>
            </w:r>
          </w:p>
          <w:p w:rsidR="00640A8B" w:rsidRPr="00831E16" w:rsidRDefault="00640A8B" w:rsidP="00DA4B67">
            <w:pPr>
              <w:pStyle w:val="TableParagraph"/>
              <w:spacing w:before="1" w:line="288" w:lineRule="auto"/>
              <w:ind w:right="9288"/>
              <w:rPr>
                <w:sz w:val="24"/>
                <w:lang w:val="en-GB"/>
              </w:rPr>
            </w:pPr>
          </w:p>
        </w:tc>
      </w:tr>
      <w:tr w:rsidR="00640A8B" w:rsidRPr="00831E16">
        <w:trPr>
          <w:trHeight w:val="2040"/>
        </w:trPr>
        <w:tc>
          <w:tcPr>
            <w:tcW w:w="3262" w:type="dxa"/>
          </w:tcPr>
          <w:p w:rsidR="00640A8B" w:rsidRPr="00831E16" w:rsidRDefault="00787D3E">
            <w:pPr>
              <w:pStyle w:val="TableParagraph"/>
              <w:spacing w:line="288" w:lineRule="auto"/>
              <w:ind w:left="187" w:right="563"/>
              <w:rPr>
                <w:b/>
                <w:sz w:val="24"/>
                <w:lang w:val="en-GB"/>
              </w:rPr>
            </w:pPr>
            <w:r w:rsidRPr="00831E16">
              <w:rPr>
                <w:b/>
                <w:color w:val="040404"/>
                <w:sz w:val="24"/>
                <w:lang w:val="en-GB"/>
              </w:rPr>
              <w:t>Summary of how the school uses evidence to identify effective approaches</w:t>
            </w:r>
          </w:p>
        </w:tc>
        <w:tc>
          <w:tcPr>
            <w:tcW w:w="11625" w:type="dxa"/>
          </w:tcPr>
          <w:p w:rsidR="00DA4B67" w:rsidRPr="00831E16" w:rsidRDefault="00787D3E">
            <w:pPr>
              <w:pStyle w:val="TableParagraph"/>
              <w:spacing w:line="274" w:lineRule="exact"/>
              <w:ind w:left="186"/>
              <w:rPr>
                <w:color w:val="040404"/>
                <w:sz w:val="24"/>
                <w:lang w:val="en-GB"/>
              </w:rPr>
            </w:pPr>
            <w:r w:rsidRPr="00831E16">
              <w:rPr>
                <w:color w:val="040404"/>
                <w:sz w:val="24"/>
                <w:lang w:val="en-GB"/>
              </w:rPr>
              <w:t>Area one:</w:t>
            </w:r>
            <w:r w:rsidR="00DA4B67" w:rsidRPr="00831E16">
              <w:rPr>
                <w:color w:val="040404"/>
                <w:sz w:val="24"/>
                <w:lang w:val="en-GB"/>
              </w:rPr>
              <w:t xml:space="preserve"> </w:t>
            </w:r>
          </w:p>
          <w:p w:rsidR="00640A8B" w:rsidRPr="00831E16" w:rsidRDefault="00DA4B67">
            <w:pPr>
              <w:pStyle w:val="TableParagraph"/>
              <w:spacing w:line="274" w:lineRule="exact"/>
              <w:ind w:left="186"/>
              <w:rPr>
                <w:color w:val="040404"/>
                <w:sz w:val="24"/>
                <w:lang w:val="en-GB"/>
              </w:rPr>
            </w:pPr>
            <w:r w:rsidRPr="00831E16">
              <w:rPr>
                <w:color w:val="040404"/>
                <w:sz w:val="24"/>
                <w:lang w:val="en-GB"/>
              </w:rPr>
              <w:t xml:space="preserve">Regular meetings of the pastoral team to discuss pupil </w:t>
            </w:r>
            <w:r w:rsidR="00831E16">
              <w:rPr>
                <w:color w:val="040404"/>
                <w:sz w:val="24"/>
                <w:lang w:val="en-GB"/>
              </w:rPr>
              <w:t>behaviour</w:t>
            </w:r>
            <w:r w:rsidRPr="00831E16">
              <w:rPr>
                <w:color w:val="040404"/>
                <w:sz w:val="24"/>
                <w:lang w:val="en-GB"/>
              </w:rPr>
              <w:t>. Data i</w:t>
            </w:r>
            <w:r w:rsidR="00831E16">
              <w:rPr>
                <w:color w:val="040404"/>
                <w:sz w:val="24"/>
                <w:lang w:val="en-GB"/>
              </w:rPr>
              <w:t>s analysed to identify incidents</w:t>
            </w:r>
            <w:r w:rsidRPr="00831E16">
              <w:rPr>
                <w:color w:val="040404"/>
                <w:sz w:val="24"/>
                <w:lang w:val="en-GB"/>
              </w:rPr>
              <w:t xml:space="preserve"> of poor learning </w:t>
            </w:r>
            <w:r w:rsidR="00831E16">
              <w:rPr>
                <w:color w:val="040404"/>
                <w:sz w:val="24"/>
                <w:lang w:val="en-GB"/>
              </w:rPr>
              <w:t>behaviour</w:t>
            </w:r>
            <w:r w:rsidRPr="00831E16">
              <w:rPr>
                <w:color w:val="040404"/>
                <w:sz w:val="24"/>
                <w:lang w:val="en-GB"/>
              </w:rPr>
              <w:t>.</w:t>
            </w:r>
            <w:r w:rsidR="008A3966" w:rsidRPr="00831E16">
              <w:rPr>
                <w:color w:val="040404"/>
                <w:sz w:val="24"/>
                <w:lang w:val="en-GB"/>
              </w:rPr>
              <w:t xml:space="preserve"> PP meeting 6x/year</w:t>
            </w:r>
          </w:p>
          <w:p w:rsidR="00DA4B67" w:rsidRPr="00831E16" w:rsidRDefault="00DA4B67">
            <w:pPr>
              <w:pStyle w:val="TableParagraph"/>
              <w:spacing w:line="274" w:lineRule="exact"/>
              <w:ind w:left="186"/>
              <w:rPr>
                <w:color w:val="040404"/>
                <w:sz w:val="24"/>
                <w:lang w:val="en-GB"/>
              </w:rPr>
            </w:pPr>
          </w:p>
          <w:p w:rsidR="00DA4B67" w:rsidRPr="00831E16" w:rsidRDefault="00DA4B67">
            <w:pPr>
              <w:pStyle w:val="TableParagraph"/>
              <w:spacing w:line="274" w:lineRule="exact"/>
              <w:ind w:left="186"/>
              <w:rPr>
                <w:color w:val="040404"/>
                <w:sz w:val="24"/>
                <w:lang w:val="en-GB"/>
              </w:rPr>
            </w:pPr>
            <w:r w:rsidRPr="00831E16">
              <w:rPr>
                <w:color w:val="040404"/>
                <w:sz w:val="24"/>
                <w:lang w:val="en-GB"/>
              </w:rPr>
              <w:t>Area two:</w:t>
            </w:r>
          </w:p>
          <w:p w:rsidR="008A3966" w:rsidRPr="00831E16" w:rsidRDefault="008A3966">
            <w:pPr>
              <w:pStyle w:val="TableParagraph"/>
              <w:spacing w:line="274" w:lineRule="exact"/>
              <w:ind w:left="186"/>
              <w:rPr>
                <w:color w:val="040404"/>
                <w:sz w:val="24"/>
                <w:lang w:val="en-GB"/>
              </w:rPr>
            </w:pPr>
            <w:r w:rsidRPr="00831E16">
              <w:rPr>
                <w:color w:val="040404"/>
                <w:sz w:val="24"/>
                <w:lang w:val="en-GB"/>
              </w:rPr>
              <w:t>SEN provision and new strategies put in place. Meetings in place to review intervention.</w:t>
            </w:r>
          </w:p>
          <w:p w:rsidR="00DA4B67" w:rsidRPr="00831E16" w:rsidRDefault="00DA4B67">
            <w:pPr>
              <w:pStyle w:val="TableParagraph"/>
              <w:spacing w:line="274" w:lineRule="exact"/>
              <w:ind w:left="186"/>
              <w:rPr>
                <w:color w:val="040404"/>
                <w:sz w:val="24"/>
                <w:lang w:val="en-GB"/>
              </w:rPr>
            </w:pPr>
          </w:p>
          <w:p w:rsidR="00DA4B67" w:rsidRPr="00831E16" w:rsidRDefault="00DA4B67">
            <w:pPr>
              <w:pStyle w:val="TableParagraph"/>
              <w:spacing w:line="274" w:lineRule="exact"/>
              <w:ind w:left="186"/>
              <w:rPr>
                <w:color w:val="040404"/>
                <w:sz w:val="24"/>
                <w:lang w:val="en-GB"/>
              </w:rPr>
            </w:pPr>
            <w:r w:rsidRPr="00831E16">
              <w:rPr>
                <w:color w:val="040404"/>
                <w:sz w:val="24"/>
                <w:lang w:val="en-GB"/>
              </w:rPr>
              <w:t>Area three:</w:t>
            </w:r>
          </w:p>
          <w:p w:rsidR="008A3966" w:rsidRPr="00831E16" w:rsidRDefault="008A3966">
            <w:pPr>
              <w:pStyle w:val="TableParagraph"/>
              <w:spacing w:line="274" w:lineRule="exact"/>
              <w:ind w:left="186"/>
              <w:rPr>
                <w:sz w:val="24"/>
                <w:lang w:val="en-GB"/>
              </w:rPr>
            </w:pPr>
            <w:r w:rsidRPr="00831E16">
              <w:rPr>
                <w:color w:val="040404"/>
                <w:sz w:val="24"/>
                <w:lang w:val="en-GB"/>
              </w:rPr>
              <w:t>Attendance data is analysed and interventions and sanctions in place for poor attendance are reviewed to monitor progress</w:t>
            </w:r>
          </w:p>
          <w:p w:rsidR="00640A8B" w:rsidRPr="00831E16" w:rsidRDefault="00640A8B" w:rsidP="008A3966">
            <w:pPr>
              <w:pStyle w:val="TableParagraph"/>
              <w:spacing w:before="55"/>
              <w:rPr>
                <w:sz w:val="24"/>
                <w:lang w:val="en-GB"/>
              </w:rPr>
            </w:pPr>
          </w:p>
        </w:tc>
      </w:tr>
      <w:tr w:rsidR="00640A8B" w:rsidRPr="00831E16">
        <w:trPr>
          <w:trHeight w:val="2040"/>
        </w:trPr>
        <w:tc>
          <w:tcPr>
            <w:tcW w:w="3262" w:type="dxa"/>
          </w:tcPr>
          <w:p w:rsidR="00640A8B" w:rsidRPr="00831E16" w:rsidRDefault="00787D3E">
            <w:pPr>
              <w:pStyle w:val="TableParagraph"/>
              <w:spacing w:line="288" w:lineRule="auto"/>
              <w:ind w:left="187" w:right="657"/>
              <w:rPr>
                <w:b/>
                <w:sz w:val="24"/>
                <w:lang w:val="en-GB"/>
              </w:rPr>
            </w:pPr>
            <w:r w:rsidRPr="00831E16">
              <w:rPr>
                <w:b/>
                <w:color w:val="040404"/>
                <w:sz w:val="24"/>
                <w:lang w:val="en-GB"/>
              </w:rPr>
              <w:lastRenderedPageBreak/>
              <w:t>Names of key people and outline itinerary</w:t>
            </w:r>
          </w:p>
        </w:tc>
        <w:tc>
          <w:tcPr>
            <w:tcW w:w="11625" w:type="dxa"/>
          </w:tcPr>
          <w:p w:rsidR="008A3966" w:rsidRPr="00831E16" w:rsidRDefault="008A3966">
            <w:pPr>
              <w:pStyle w:val="TableParagraph"/>
              <w:rPr>
                <w:sz w:val="24"/>
                <w:lang w:val="en-GB"/>
              </w:rPr>
            </w:pPr>
            <w:r w:rsidRPr="00831E16">
              <w:rPr>
                <w:sz w:val="24"/>
                <w:lang w:val="en-GB"/>
              </w:rPr>
              <w:t>Headteacher: Marie Woolston</w:t>
            </w:r>
          </w:p>
          <w:p w:rsidR="00640A8B" w:rsidRPr="00831E16" w:rsidRDefault="008A3966">
            <w:pPr>
              <w:pStyle w:val="TableParagraph"/>
              <w:rPr>
                <w:sz w:val="24"/>
                <w:lang w:val="en-GB"/>
              </w:rPr>
            </w:pPr>
            <w:r w:rsidRPr="00831E16">
              <w:rPr>
                <w:sz w:val="24"/>
                <w:lang w:val="en-GB"/>
              </w:rPr>
              <w:t>Deputy headteacher: Abi Woodhouse</w:t>
            </w:r>
          </w:p>
          <w:p w:rsidR="008A3966" w:rsidRPr="00831E16" w:rsidRDefault="008A3966">
            <w:pPr>
              <w:pStyle w:val="TableParagraph"/>
              <w:rPr>
                <w:sz w:val="24"/>
                <w:lang w:val="en-GB"/>
              </w:rPr>
            </w:pPr>
            <w:r w:rsidRPr="00831E16">
              <w:rPr>
                <w:sz w:val="24"/>
                <w:lang w:val="en-GB"/>
              </w:rPr>
              <w:t>Intervention coordinator</w:t>
            </w:r>
          </w:p>
          <w:p w:rsidR="008A3966" w:rsidRPr="00831E16" w:rsidRDefault="008A3966">
            <w:pPr>
              <w:pStyle w:val="TableParagraph"/>
              <w:rPr>
                <w:sz w:val="24"/>
                <w:lang w:val="en-GB"/>
              </w:rPr>
            </w:pPr>
            <w:r w:rsidRPr="00831E16">
              <w:rPr>
                <w:sz w:val="24"/>
                <w:lang w:val="en-GB"/>
              </w:rPr>
              <w:t>Destinations coordinator</w:t>
            </w:r>
            <w:r w:rsidR="00226128">
              <w:rPr>
                <w:sz w:val="24"/>
                <w:lang w:val="en-GB"/>
              </w:rPr>
              <w:t xml:space="preserve"> – Phil Hardwick</w:t>
            </w:r>
          </w:p>
          <w:p w:rsidR="001930B6" w:rsidRPr="00831E16" w:rsidRDefault="001930B6" w:rsidP="001930B6">
            <w:pPr>
              <w:pStyle w:val="TableParagraph"/>
              <w:rPr>
                <w:sz w:val="24"/>
                <w:lang w:val="en-GB"/>
              </w:rPr>
            </w:pPr>
            <w:r w:rsidRPr="00831E16">
              <w:rPr>
                <w:sz w:val="24"/>
                <w:lang w:val="en-GB"/>
              </w:rPr>
              <w:t>Pastoral Manager Year 11 - Tracey Nash</w:t>
            </w:r>
          </w:p>
          <w:p w:rsidR="001930B6" w:rsidRPr="00831E16" w:rsidRDefault="001930B6" w:rsidP="001930B6">
            <w:pPr>
              <w:pStyle w:val="TableParagraph"/>
              <w:rPr>
                <w:sz w:val="24"/>
                <w:lang w:val="en-GB"/>
              </w:rPr>
            </w:pPr>
            <w:r w:rsidRPr="00831E16">
              <w:rPr>
                <w:sz w:val="24"/>
                <w:lang w:val="en-GB"/>
              </w:rPr>
              <w:t>Pastoral Manager Year 10 - Victoria Couldridge</w:t>
            </w:r>
          </w:p>
          <w:p w:rsidR="001930B6" w:rsidRPr="00831E16" w:rsidRDefault="001930B6" w:rsidP="001930B6">
            <w:pPr>
              <w:pStyle w:val="TableParagraph"/>
              <w:rPr>
                <w:sz w:val="24"/>
                <w:lang w:val="en-GB"/>
              </w:rPr>
            </w:pPr>
            <w:r w:rsidRPr="00831E16">
              <w:rPr>
                <w:sz w:val="24"/>
                <w:lang w:val="en-GB"/>
              </w:rPr>
              <w:t>Pastoral Manager Key Stage 3 - Paul Marshall</w:t>
            </w:r>
          </w:p>
          <w:p w:rsidR="001930B6" w:rsidRPr="00831E16" w:rsidRDefault="001930B6" w:rsidP="001930B6">
            <w:pPr>
              <w:pStyle w:val="TableParagraph"/>
              <w:rPr>
                <w:sz w:val="24"/>
                <w:lang w:val="en-GB"/>
              </w:rPr>
            </w:pPr>
            <w:r w:rsidRPr="00831E16">
              <w:rPr>
                <w:sz w:val="24"/>
                <w:lang w:val="en-GB"/>
              </w:rPr>
              <w:t>Behaviour and Destinations Lead - Samuel Poole</w:t>
            </w:r>
          </w:p>
          <w:p w:rsidR="001930B6" w:rsidRPr="00831E16" w:rsidRDefault="001930B6" w:rsidP="001930B6">
            <w:pPr>
              <w:pStyle w:val="TableParagraph"/>
              <w:rPr>
                <w:sz w:val="24"/>
                <w:lang w:val="en-GB"/>
              </w:rPr>
            </w:pPr>
            <w:r w:rsidRPr="00831E16">
              <w:rPr>
                <w:sz w:val="24"/>
                <w:lang w:val="en-GB"/>
              </w:rPr>
              <w:t>Behaviour Lead Key Stage 4 - Matthew Nelson</w:t>
            </w:r>
          </w:p>
          <w:p w:rsidR="001930B6" w:rsidRPr="00831E16" w:rsidRDefault="001930B6" w:rsidP="001930B6">
            <w:pPr>
              <w:pStyle w:val="TableParagraph"/>
              <w:rPr>
                <w:sz w:val="24"/>
                <w:lang w:val="en-GB"/>
              </w:rPr>
            </w:pPr>
            <w:r w:rsidRPr="00831E16">
              <w:rPr>
                <w:sz w:val="24"/>
                <w:lang w:val="en-GB"/>
              </w:rPr>
              <w:t>Behaviour Lead Key Stage 3 - Karen Gunner</w:t>
            </w:r>
          </w:p>
          <w:p w:rsidR="008A3966" w:rsidRPr="00831E16" w:rsidRDefault="001930B6">
            <w:pPr>
              <w:pStyle w:val="TableParagraph"/>
              <w:rPr>
                <w:sz w:val="24"/>
                <w:lang w:val="en-GB"/>
              </w:rPr>
            </w:pPr>
            <w:r w:rsidRPr="00831E16">
              <w:rPr>
                <w:sz w:val="24"/>
                <w:lang w:val="en-GB"/>
              </w:rPr>
              <w:t>Personal, Development and Welfare Lead - Pam Pritchard</w:t>
            </w:r>
          </w:p>
          <w:p w:rsidR="008A3966" w:rsidRPr="00831E16" w:rsidRDefault="008A3966">
            <w:pPr>
              <w:pStyle w:val="TableParagraph"/>
              <w:rPr>
                <w:sz w:val="24"/>
                <w:lang w:val="en-GB"/>
              </w:rPr>
            </w:pPr>
          </w:p>
        </w:tc>
      </w:tr>
    </w:tbl>
    <w:p w:rsidR="00640A8B" w:rsidRPr="00831E16" w:rsidRDefault="00787D3E">
      <w:pPr>
        <w:pStyle w:val="BodyText"/>
        <w:ind w:left="117"/>
        <w:rPr>
          <w:lang w:val="en-GB"/>
        </w:rPr>
      </w:pPr>
      <w:r w:rsidRPr="00831E16">
        <w:rPr>
          <w:color w:val="0D0D0D"/>
          <w:lang w:val="en-GB"/>
        </w:rPr>
        <w:t>The reviewer may work with the school on all or some of the following topics:</w:t>
      </w:r>
    </w:p>
    <w:p w:rsidR="00640A8B" w:rsidRPr="00831E16" w:rsidRDefault="00640A8B">
      <w:pPr>
        <w:rPr>
          <w:lang w:val="en-GB"/>
        </w:rPr>
        <w:sectPr w:rsidR="00640A8B" w:rsidRPr="00831E16">
          <w:footerReference w:type="default" r:id="rId7"/>
          <w:pgSz w:w="16850" w:h="11930" w:orient="landscape"/>
          <w:pgMar w:top="1080" w:right="880" w:bottom="960" w:left="840" w:header="0" w:footer="718" w:gutter="0"/>
          <w:cols w:space="720"/>
        </w:sectPr>
      </w:pPr>
    </w:p>
    <w:p w:rsidR="00640A8B" w:rsidRPr="00831E16" w:rsidRDefault="00640A8B">
      <w:pPr>
        <w:pStyle w:val="BodyText"/>
        <w:spacing w:before="6"/>
        <w:rPr>
          <w:sz w:val="3"/>
          <w:lang w:val="en-G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5"/>
        <w:gridCol w:w="4429"/>
        <w:gridCol w:w="4395"/>
        <w:gridCol w:w="3238"/>
      </w:tblGrid>
      <w:tr w:rsidR="00640A8B" w:rsidRPr="00831E16" w:rsidTr="00616E64">
        <w:trPr>
          <w:trHeight w:val="660"/>
        </w:trPr>
        <w:tc>
          <w:tcPr>
            <w:tcW w:w="2825" w:type="dxa"/>
            <w:shd w:val="clear" w:color="auto" w:fill="CFDCE2"/>
          </w:tcPr>
          <w:p w:rsidR="00640A8B" w:rsidRPr="00831E16" w:rsidRDefault="00787D3E">
            <w:pPr>
              <w:pStyle w:val="TableParagraph"/>
              <w:spacing w:line="274" w:lineRule="exact"/>
              <w:ind w:left="187"/>
              <w:rPr>
                <w:b/>
                <w:sz w:val="24"/>
                <w:lang w:val="en-GB"/>
              </w:rPr>
            </w:pPr>
            <w:r w:rsidRPr="00831E16">
              <w:rPr>
                <w:b/>
                <w:color w:val="040404"/>
                <w:sz w:val="24"/>
                <w:lang w:val="en-GB"/>
              </w:rPr>
              <w:t>Topic (including</w:t>
            </w:r>
          </w:p>
          <w:p w:rsidR="00640A8B" w:rsidRPr="00831E16" w:rsidRDefault="00787D3E">
            <w:pPr>
              <w:pStyle w:val="TableParagraph"/>
              <w:spacing w:before="55"/>
              <w:ind w:left="187"/>
              <w:rPr>
                <w:b/>
                <w:sz w:val="24"/>
                <w:lang w:val="en-GB"/>
              </w:rPr>
            </w:pPr>
            <w:r w:rsidRPr="00831E16">
              <w:rPr>
                <w:b/>
                <w:color w:val="040404"/>
                <w:sz w:val="24"/>
                <w:lang w:val="en-GB"/>
              </w:rPr>
              <w:t>sources of evidence)</w:t>
            </w:r>
          </w:p>
        </w:tc>
        <w:tc>
          <w:tcPr>
            <w:tcW w:w="4429" w:type="dxa"/>
            <w:shd w:val="clear" w:color="auto" w:fill="CFDCE2"/>
          </w:tcPr>
          <w:p w:rsidR="00640A8B" w:rsidRPr="00831E16" w:rsidRDefault="00787D3E">
            <w:pPr>
              <w:pStyle w:val="TableParagraph"/>
              <w:spacing w:line="274" w:lineRule="exact"/>
              <w:ind w:left="184"/>
              <w:rPr>
                <w:b/>
                <w:sz w:val="24"/>
                <w:lang w:val="en-GB"/>
              </w:rPr>
            </w:pPr>
            <w:r w:rsidRPr="00831E16">
              <w:rPr>
                <w:b/>
                <w:color w:val="040404"/>
                <w:sz w:val="24"/>
                <w:lang w:val="en-GB"/>
              </w:rPr>
              <w:t>Suggested questions and areas to explore</w:t>
            </w:r>
          </w:p>
        </w:tc>
        <w:tc>
          <w:tcPr>
            <w:tcW w:w="4395" w:type="dxa"/>
            <w:shd w:val="clear" w:color="auto" w:fill="CFDCE2"/>
          </w:tcPr>
          <w:p w:rsidR="00640A8B" w:rsidRPr="00831E16" w:rsidRDefault="00787D3E">
            <w:pPr>
              <w:pStyle w:val="TableParagraph"/>
              <w:spacing w:line="274" w:lineRule="exact"/>
              <w:ind w:left="184"/>
              <w:rPr>
                <w:b/>
                <w:sz w:val="24"/>
                <w:lang w:val="en-GB"/>
              </w:rPr>
            </w:pPr>
            <w:r w:rsidRPr="00831E16">
              <w:rPr>
                <w:b/>
                <w:color w:val="040404"/>
                <w:sz w:val="24"/>
                <w:lang w:val="en-GB"/>
              </w:rPr>
              <w:t>Strengths</w:t>
            </w:r>
          </w:p>
        </w:tc>
        <w:tc>
          <w:tcPr>
            <w:tcW w:w="3238" w:type="dxa"/>
            <w:shd w:val="clear" w:color="auto" w:fill="CFDCE2"/>
          </w:tcPr>
          <w:p w:rsidR="00640A8B" w:rsidRPr="00831E16" w:rsidRDefault="00787D3E">
            <w:pPr>
              <w:pStyle w:val="TableParagraph"/>
              <w:spacing w:line="274" w:lineRule="exact"/>
              <w:ind w:left="184"/>
              <w:rPr>
                <w:b/>
                <w:sz w:val="24"/>
                <w:lang w:val="en-GB"/>
              </w:rPr>
            </w:pPr>
            <w:r w:rsidRPr="00831E16">
              <w:rPr>
                <w:b/>
                <w:color w:val="040404"/>
                <w:sz w:val="24"/>
                <w:lang w:val="en-GB"/>
              </w:rPr>
              <w:t>Areas for</w:t>
            </w:r>
          </w:p>
          <w:p w:rsidR="00640A8B" w:rsidRPr="00831E16" w:rsidRDefault="00787D3E">
            <w:pPr>
              <w:pStyle w:val="TableParagraph"/>
              <w:spacing w:before="55"/>
              <w:ind w:left="184"/>
              <w:rPr>
                <w:b/>
                <w:sz w:val="24"/>
                <w:lang w:val="en-GB"/>
              </w:rPr>
            </w:pPr>
            <w:r w:rsidRPr="00831E16">
              <w:rPr>
                <w:b/>
                <w:color w:val="040404"/>
                <w:sz w:val="24"/>
                <w:lang w:val="en-GB"/>
              </w:rPr>
              <w:t>development</w:t>
            </w:r>
          </w:p>
        </w:tc>
      </w:tr>
      <w:tr w:rsidR="00640A8B" w:rsidRPr="00831E16" w:rsidTr="00FE567E">
        <w:trPr>
          <w:trHeight w:val="2560"/>
        </w:trPr>
        <w:tc>
          <w:tcPr>
            <w:tcW w:w="2825" w:type="dxa"/>
          </w:tcPr>
          <w:p w:rsidR="00640A8B" w:rsidRPr="00831E16" w:rsidRDefault="00787D3E">
            <w:pPr>
              <w:pStyle w:val="TableParagraph"/>
              <w:spacing w:line="285" w:lineRule="auto"/>
              <w:ind w:left="321" w:right="779" w:firstLine="554"/>
              <w:rPr>
                <w:b/>
                <w:sz w:val="24"/>
                <w:szCs w:val="24"/>
                <w:lang w:val="en-GB"/>
              </w:rPr>
            </w:pPr>
            <w:r w:rsidRPr="00831E16">
              <w:rPr>
                <w:b/>
                <w:color w:val="040404"/>
                <w:sz w:val="24"/>
                <w:szCs w:val="24"/>
                <w:lang w:val="en-GB"/>
              </w:rPr>
              <w:t>Pupil characteristics</w:t>
            </w:r>
          </w:p>
          <w:p w:rsidR="00640A8B" w:rsidRPr="00831E16" w:rsidRDefault="00640A8B">
            <w:pPr>
              <w:pStyle w:val="TableParagraph"/>
              <w:spacing w:before="3"/>
              <w:rPr>
                <w:sz w:val="24"/>
                <w:szCs w:val="24"/>
                <w:lang w:val="en-GB"/>
              </w:rPr>
            </w:pPr>
          </w:p>
          <w:p w:rsidR="00640A8B" w:rsidRPr="00831E16" w:rsidRDefault="00787D3E">
            <w:pPr>
              <w:pStyle w:val="TableParagraph"/>
              <w:numPr>
                <w:ilvl w:val="0"/>
                <w:numId w:val="8"/>
              </w:numPr>
              <w:tabs>
                <w:tab w:val="left" w:pos="820"/>
                <w:tab w:val="left" w:pos="822"/>
              </w:tabs>
              <w:spacing w:line="285" w:lineRule="auto"/>
              <w:ind w:right="86" w:hanging="315"/>
              <w:rPr>
                <w:sz w:val="24"/>
                <w:szCs w:val="24"/>
                <w:lang w:val="en-GB"/>
              </w:rPr>
            </w:pPr>
            <w:r w:rsidRPr="00831E16">
              <w:rPr>
                <w:color w:val="040404"/>
                <w:sz w:val="24"/>
                <w:szCs w:val="24"/>
                <w:lang w:val="en-GB"/>
              </w:rPr>
              <w:t>Interview with pupil premium co- ordinator  or member of staff</w:t>
            </w:r>
            <w:r w:rsidRPr="00831E16">
              <w:rPr>
                <w:color w:val="040404"/>
                <w:spacing w:val="-7"/>
                <w:sz w:val="24"/>
                <w:szCs w:val="24"/>
                <w:lang w:val="en-GB"/>
              </w:rPr>
              <w:t xml:space="preserve"> </w:t>
            </w:r>
            <w:r w:rsidRPr="00831E16">
              <w:rPr>
                <w:color w:val="040404"/>
                <w:sz w:val="24"/>
                <w:szCs w:val="24"/>
                <w:lang w:val="en-GB"/>
              </w:rPr>
              <w:t>with</w:t>
            </w:r>
          </w:p>
          <w:p w:rsidR="00640A8B" w:rsidRPr="00831E16" w:rsidRDefault="00787D3E">
            <w:pPr>
              <w:pStyle w:val="TableParagraph"/>
              <w:spacing w:before="4"/>
              <w:ind w:left="566"/>
              <w:rPr>
                <w:sz w:val="24"/>
                <w:szCs w:val="24"/>
                <w:lang w:val="en-GB"/>
              </w:rPr>
            </w:pPr>
            <w:r w:rsidRPr="00831E16">
              <w:rPr>
                <w:color w:val="040404"/>
                <w:sz w:val="24"/>
                <w:szCs w:val="24"/>
                <w:lang w:val="en-GB"/>
              </w:rPr>
              <w:t>PP responsibility</w:t>
            </w:r>
          </w:p>
        </w:tc>
        <w:tc>
          <w:tcPr>
            <w:tcW w:w="4429" w:type="dxa"/>
          </w:tcPr>
          <w:p w:rsidR="00640A8B" w:rsidRPr="00831E16" w:rsidRDefault="00787D3E">
            <w:pPr>
              <w:pStyle w:val="TableParagraph"/>
              <w:spacing w:before="2" w:line="285" w:lineRule="auto"/>
              <w:ind w:left="184" w:right="503"/>
              <w:rPr>
                <w:sz w:val="24"/>
                <w:szCs w:val="24"/>
                <w:lang w:val="en-GB"/>
              </w:rPr>
            </w:pPr>
            <w:r w:rsidRPr="00831E16">
              <w:rPr>
                <w:color w:val="0D0D0D"/>
                <w:sz w:val="24"/>
                <w:szCs w:val="24"/>
                <w:lang w:val="en-GB"/>
              </w:rPr>
              <w:t>How are pupil premium pupils spread throughout the school? Does the number / proportion vary significantly from year to year? Is this likely to have an effect on pupil progress data?</w:t>
            </w:r>
          </w:p>
          <w:p w:rsidR="00640A8B" w:rsidRPr="00831E16" w:rsidRDefault="00640A8B">
            <w:pPr>
              <w:pStyle w:val="TableParagraph"/>
              <w:spacing w:before="2"/>
              <w:rPr>
                <w:sz w:val="24"/>
                <w:szCs w:val="24"/>
                <w:lang w:val="en-GB"/>
              </w:rPr>
            </w:pPr>
          </w:p>
          <w:p w:rsidR="00640A8B" w:rsidRPr="00831E16" w:rsidRDefault="00787D3E">
            <w:pPr>
              <w:pStyle w:val="TableParagraph"/>
              <w:spacing w:line="288" w:lineRule="auto"/>
              <w:ind w:left="184" w:right="503"/>
              <w:rPr>
                <w:sz w:val="24"/>
                <w:szCs w:val="24"/>
                <w:lang w:val="en-GB"/>
              </w:rPr>
            </w:pPr>
            <w:r w:rsidRPr="00831E16">
              <w:rPr>
                <w:color w:val="0D0D0D"/>
                <w:sz w:val="24"/>
                <w:szCs w:val="24"/>
                <w:lang w:val="en-GB"/>
              </w:rPr>
              <w:t>Are there any patterns within pupil premium cohort data? E.g. Are girls eligible for pupil premium making better progress than boys? Why? Do any of your pupil premium pupils have additional barriers to learning which may make it even harder for them to attain expected levels? E.g. SEN, EAL, Safeguarding factors.</w:t>
            </w:r>
          </w:p>
        </w:tc>
        <w:tc>
          <w:tcPr>
            <w:tcW w:w="4395" w:type="dxa"/>
          </w:tcPr>
          <w:p w:rsidR="00640A8B" w:rsidRPr="00831E16" w:rsidRDefault="00FE567E">
            <w:pPr>
              <w:pStyle w:val="TableParagraph"/>
              <w:rPr>
                <w:sz w:val="24"/>
                <w:szCs w:val="24"/>
                <w:lang w:val="en-GB"/>
              </w:rPr>
            </w:pPr>
            <w:r w:rsidRPr="00831E16">
              <w:rPr>
                <w:sz w:val="24"/>
                <w:szCs w:val="24"/>
                <w:lang w:val="en-GB"/>
              </w:rPr>
              <w:t>31 / 63 students at the school are PP</w:t>
            </w:r>
          </w:p>
          <w:p w:rsidR="00FE567E" w:rsidRPr="00831E16" w:rsidRDefault="00FE567E">
            <w:pPr>
              <w:pStyle w:val="TableParagraph"/>
              <w:rPr>
                <w:sz w:val="24"/>
                <w:szCs w:val="24"/>
                <w:lang w:val="en-GB"/>
              </w:rPr>
            </w:pPr>
          </w:p>
          <w:p w:rsidR="00FE567E" w:rsidRPr="00831E16" w:rsidRDefault="00794D9A">
            <w:pPr>
              <w:pStyle w:val="TableParagraph"/>
              <w:rPr>
                <w:sz w:val="24"/>
                <w:szCs w:val="24"/>
                <w:lang w:val="en-GB"/>
              </w:rPr>
            </w:pPr>
            <w:r w:rsidRPr="00831E16">
              <w:rPr>
                <w:sz w:val="24"/>
                <w:szCs w:val="24"/>
                <w:lang w:val="en-GB"/>
              </w:rPr>
              <w:t>All</w:t>
            </w:r>
            <w:r w:rsidR="00FE567E" w:rsidRPr="00831E16">
              <w:rPr>
                <w:sz w:val="24"/>
                <w:szCs w:val="24"/>
                <w:lang w:val="en-GB"/>
              </w:rPr>
              <w:t xml:space="preserve"> students that are PP are also SEND.</w:t>
            </w:r>
          </w:p>
          <w:p w:rsidR="00616E64" w:rsidRPr="00831E16" w:rsidRDefault="00616E64">
            <w:pPr>
              <w:pStyle w:val="TableParagraph"/>
              <w:rPr>
                <w:sz w:val="24"/>
                <w:szCs w:val="24"/>
                <w:lang w:val="en-GB"/>
              </w:rPr>
            </w:pPr>
          </w:p>
          <w:p w:rsidR="00616E64" w:rsidRPr="00831E16" w:rsidRDefault="00616E64">
            <w:pPr>
              <w:pStyle w:val="TableParagraph"/>
              <w:rPr>
                <w:sz w:val="24"/>
                <w:szCs w:val="24"/>
                <w:lang w:val="en-GB"/>
              </w:rPr>
            </w:pPr>
            <w:r w:rsidRPr="00831E16">
              <w:rPr>
                <w:sz w:val="24"/>
                <w:szCs w:val="24"/>
                <w:lang w:val="en-GB"/>
              </w:rPr>
              <w:t>All students are treated as individuals to ensure appropriate support is in place</w:t>
            </w:r>
          </w:p>
        </w:tc>
        <w:tc>
          <w:tcPr>
            <w:tcW w:w="3238" w:type="dxa"/>
          </w:tcPr>
          <w:p w:rsidR="00640A8B" w:rsidRPr="00831E16" w:rsidRDefault="00ED5198">
            <w:pPr>
              <w:pStyle w:val="TableParagraph"/>
              <w:rPr>
                <w:sz w:val="24"/>
                <w:szCs w:val="24"/>
                <w:lang w:val="en-GB"/>
              </w:rPr>
            </w:pPr>
            <w:r w:rsidRPr="00831E16">
              <w:rPr>
                <w:sz w:val="24"/>
                <w:szCs w:val="24"/>
                <w:lang w:val="en-GB"/>
              </w:rPr>
              <w:t xml:space="preserve">PP monies are </w:t>
            </w:r>
            <w:r w:rsidR="00FE567E" w:rsidRPr="00831E16">
              <w:rPr>
                <w:sz w:val="24"/>
                <w:szCs w:val="24"/>
                <w:lang w:val="en-GB"/>
              </w:rPr>
              <w:t>not passed onto NWKAPS from mainstream schools sending their students there.</w:t>
            </w:r>
          </w:p>
          <w:p w:rsidR="00FE567E" w:rsidRPr="00831E16" w:rsidRDefault="00FE567E">
            <w:pPr>
              <w:pStyle w:val="TableParagraph"/>
              <w:rPr>
                <w:sz w:val="24"/>
                <w:szCs w:val="24"/>
                <w:lang w:val="en-GB"/>
              </w:rPr>
            </w:pPr>
          </w:p>
          <w:p w:rsidR="00FE567E" w:rsidRPr="00831E16" w:rsidRDefault="00FE567E">
            <w:pPr>
              <w:pStyle w:val="TableParagraph"/>
              <w:rPr>
                <w:sz w:val="24"/>
                <w:szCs w:val="24"/>
                <w:lang w:val="en-GB"/>
              </w:rPr>
            </w:pPr>
            <w:r w:rsidRPr="00831E16">
              <w:rPr>
                <w:sz w:val="24"/>
                <w:szCs w:val="24"/>
                <w:lang w:val="en-GB"/>
              </w:rPr>
              <w:t>The school has plans in place to identify undiagnosed SEND to ensure appropriate support is put in place. This should continue.</w:t>
            </w:r>
          </w:p>
        </w:tc>
      </w:tr>
      <w:tr w:rsidR="00640A8B" w:rsidRPr="00831E16" w:rsidTr="00FE567E">
        <w:trPr>
          <w:trHeight w:val="3680"/>
        </w:trPr>
        <w:tc>
          <w:tcPr>
            <w:tcW w:w="2825" w:type="dxa"/>
          </w:tcPr>
          <w:p w:rsidR="00640A8B" w:rsidRPr="00831E16" w:rsidRDefault="00787D3E">
            <w:pPr>
              <w:pStyle w:val="TableParagraph"/>
              <w:spacing w:line="274" w:lineRule="exact"/>
              <w:ind w:left="187"/>
              <w:rPr>
                <w:b/>
                <w:sz w:val="24"/>
                <w:szCs w:val="24"/>
                <w:lang w:val="en-GB"/>
              </w:rPr>
            </w:pPr>
            <w:r w:rsidRPr="00831E16">
              <w:rPr>
                <w:b/>
                <w:color w:val="040404"/>
                <w:sz w:val="24"/>
                <w:szCs w:val="24"/>
                <w:lang w:val="en-GB"/>
              </w:rPr>
              <w:lastRenderedPageBreak/>
              <w:t>Achievement</w:t>
            </w:r>
            <w:r w:rsidRPr="00831E16">
              <w:rPr>
                <w:b/>
                <w:color w:val="040404"/>
                <w:position w:val="8"/>
                <w:sz w:val="24"/>
                <w:szCs w:val="24"/>
                <w:lang w:val="en-GB"/>
              </w:rPr>
              <w:t>5</w:t>
            </w:r>
          </w:p>
          <w:p w:rsidR="00640A8B" w:rsidRPr="00831E16" w:rsidRDefault="00640A8B">
            <w:pPr>
              <w:pStyle w:val="TableParagraph"/>
              <w:spacing w:before="9"/>
              <w:rPr>
                <w:sz w:val="24"/>
                <w:szCs w:val="24"/>
                <w:lang w:val="en-GB"/>
              </w:rPr>
            </w:pPr>
          </w:p>
          <w:p w:rsidR="00640A8B" w:rsidRPr="00831E16" w:rsidRDefault="00787D3E">
            <w:pPr>
              <w:pStyle w:val="TableParagraph"/>
              <w:numPr>
                <w:ilvl w:val="0"/>
                <w:numId w:val="7"/>
              </w:numPr>
              <w:tabs>
                <w:tab w:val="left" w:pos="566"/>
                <w:tab w:val="left" w:pos="567"/>
              </w:tabs>
              <w:rPr>
                <w:color w:val="0D0D0D"/>
                <w:sz w:val="24"/>
                <w:szCs w:val="24"/>
                <w:lang w:val="en-GB"/>
              </w:rPr>
            </w:pPr>
            <w:r w:rsidRPr="00831E16">
              <w:rPr>
                <w:color w:val="040404"/>
                <w:sz w:val="24"/>
                <w:szCs w:val="24"/>
                <w:lang w:val="en-GB"/>
              </w:rPr>
              <w:t>Published</w:t>
            </w:r>
            <w:r w:rsidRPr="00831E16">
              <w:rPr>
                <w:color w:val="040404"/>
                <w:spacing w:val="-2"/>
                <w:sz w:val="24"/>
                <w:szCs w:val="24"/>
                <w:lang w:val="en-GB"/>
              </w:rPr>
              <w:t xml:space="preserve"> </w:t>
            </w:r>
            <w:r w:rsidRPr="00831E16">
              <w:rPr>
                <w:color w:val="040404"/>
                <w:sz w:val="24"/>
                <w:szCs w:val="24"/>
                <w:lang w:val="en-GB"/>
              </w:rPr>
              <w:t>data</w:t>
            </w:r>
          </w:p>
          <w:p w:rsidR="00640A8B" w:rsidRPr="00831E16" w:rsidRDefault="00640A8B">
            <w:pPr>
              <w:pStyle w:val="TableParagraph"/>
              <w:spacing w:before="11"/>
              <w:rPr>
                <w:sz w:val="24"/>
                <w:szCs w:val="24"/>
                <w:lang w:val="en-GB"/>
              </w:rPr>
            </w:pPr>
          </w:p>
          <w:p w:rsidR="00640A8B" w:rsidRPr="00831E16" w:rsidRDefault="00787D3E">
            <w:pPr>
              <w:pStyle w:val="TableParagraph"/>
              <w:numPr>
                <w:ilvl w:val="0"/>
                <w:numId w:val="7"/>
              </w:numPr>
              <w:tabs>
                <w:tab w:val="left" w:pos="566"/>
                <w:tab w:val="left" w:pos="567"/>
              </w:tabs>
              <w:spacing w:line="283" w:lineRule="auto"/>
              <w:ind w:right="590"/>
              <w:rPr>
                <w:color w:val="0D0D0D"/>
                <w:sz w:val="24"/>
                <w:szCs w:val="24"/>
                <w:lang w:val="en-GB"/>
              </w:rPr>
            </w:pPr>
            <w:r w:rsidRPr="00831E16">
              <w:rPr>
                <w:color w:val="040404"/>
                <w:sz w:val="24"/>
                <w:szCs w:val="24"/>
                <w:lang w:val="en-GB"/>
              </w:rPr>
              <w:t>Current progress data</w:t>
            </w:r>
          </w:p>
          <w:p w:rsidR="00640A8B" w:rsidRPr="00831E16" w:rsidRDefault="00640A8B">
            <w:pPr>
              <w:pStyle w:val="TableParagraph"/>
              <w:spacing w:before="4"/>
              <w:rPr>
                <w:sz w:val="24"/>
                <w:szCs w:val="24"/>
                <w:lang w:val="en-GB"/>
              </w:rPr>
            </w:pPr>
          </w:p>
          <w:p w:rsidR="00640A8B" w:rsidRPr="00831E16" w:rsidRDefault="00787D3E">
            <w:pPr>
              <w:pStyle w:val="TableParagraph"/>
              <w:numPr>
                <w:ilvl w:val="0"/>
                <w:numId w:val="7"/>
              </w:numPr>
              <w:tabs>
                <w:tab w:val="left" w:pos="566"/>
                <w:tab w:val="left" w:pos="567"/>
              </w:tabs>
              <w:spacing w:line="278" w:lineRule="auto"/>
              <w:ind w:right="338"/>
              <w:rPr>
                <w:color w:val="0D0D0D"/>
                <w:sz w:val="24"/>
                <w:szCs w:val="24"/>
                <w:lang w:val="en-GB"/>
              </w:rPr>
            </w:pPr>
            <w:r w:rsidRPr="00831E16">
              <w:rPr>
                <w:color w:val="040404"/>
                <w:sz w:val="24"/>
                <w:szCs w:val="24"/>
                <w:lang w:val="en-GB"/>
              </w:rPr>
              <w:t>Lesson observation and work</w:t>
            </w:r>
            <w:r w:rsidRPr="00831E16">
              <w:rPr>
                <w:color w:val="040404"/>
                <w:spacing w:val="-6"/>
                <w:sz w:val="24"/>
                <w:szCs w:val="24"/>
                <w:lang w:val="en-GB"/>
              </w:rPr>
              <w:t xml:space="preserve"> </w:t>
            </w:r>
            <w:r w:rsidRPr="00831E16">
              <w:rPr>
                <w:color w:val="040404"/>
                <w:sz w:val="24"/>
                <w:szCs w:val="24"/>
                <w:lang w:val="en-GB"/>
              </w:rPr>
              <w:t>scrutiny</w:t>
            </w:r>
          </w:p>
          <w:p w:rsidR="00640A8B" w:rsidRPr="00831E16" w:rsidRDefault="00640A8B">
            <w:pPr>
              <w:pStyle w:val="TableParagraph"/>
              <w:spacing w:before="9"/>
              <w:rPr>
                <w:sz w:val="24"/>
                <w:szCs w:val="24"/>
                <w:lang w:val="en-GB"/>
              </w:rPr>
            </w:pPr>
          </w:p>
          <w:p w:rsidR="00640A8B" w:rsidRPr="00831E16" w:rsidRDefault="00787D3E">
            <w:pPr>
              <w:pStyle w:val="TableParagraph"/>
              <w:numPr>
                <w:ilvl w:val="0"/>
                <w:numId w:val="7"/>
              </w:numPr>
              <w:tabs>
                <w:tab w:val="left" w:pos="566"/>
                <w:tab w:val="left" w:pos="567"/>
              </w:tabs>
              <w:spacing w:line="276" w:lineRule="auto"/>
              <w:ind w:right="546"/>
              <w:rPr>
                <w:color w:val="0D0D0D"/>
                <w:sz w:val="24"/>
                <w:szCs w:val="24"/>
                <w:lang w:val="en-GB"/>
              </w:rPr>
            </w:pPr>
            <w:r w:rsidRPr="00831E16">
              <w:rPr>
                <w:color w:val="040404"/>
                <w:sz w:val="24"/>
                <w:szCs w:val="24"/>
                <w:lang w:val="en-GB"/>
              </w:rPr>
              <w:t>Interview with PP Coordinator</w:t>
            </w:r>
          </w:p>
        </w:tc>
        <w:tc>
          <w:tcPr>
            <w:tcW w:w="4429" w:type="dxa"/>
          </w:tcPr>
          <w:p w:rsidR="00640A8B" w:rsidRPr="00831E16" w:rsidRDefault="00787D3E">
            <w:pPr>
              <w:pStyle w:val="TableParagraph"/>
              <w:spacing w:line="229" w:lineRule="exact"/>
              <w:ind w:left="184"/>
              <w:rPr>
                <w:sz w:val="24"/>
                <w:szCs w:val="24"/>
                <w:lang w:val="en-GB"/>
              </w:rPr>
            </w:pPr>
            <w:r w:rsidRPr="00831E16">
              <w:rPr>
                <w:color w:val="0D0D0D"/>
                <w:sz w:val="24"/>
                <w:szCs w:val="24"/>
                <w:lang w:val="en-GB"/>
              </w:rPr>
              <w:t>How much has the school considered evidence, such as the EEF toolkit?</w:t>
            </w:r>
          </w:p>
          <w:p w:rsidR="00640A8B" w:rsidRPr="00831E16" w:rsidRDefault="00640A8B">
            <w:pPr>
              <w:pStyle w:val="TableParagraph"/>
              <w:spacing w:before="10"/>
              <w:rPr>
                <w:sz w:val="24"/>
                <w:szCs w:val="24"/>
                <w:lang w:val="en-GB"/>
              </w:rPr>
            </w:pPr>
          </w:p>
          <w:p w:rsidR="00BC488E" w:rsidRPr="00831E16" w:rsidRDefault="00BC488E" w:rsidP="00BC488E">
            <w:pPr>
              <w:pStyle w:val="TableParagraph"/>
              <w:rPr>
                <w:color w:val="0D0D0D"/>
                <w:sz w:val="24"/>
                <w:szCs w:val="24"/>
                <w:lang w:val="en-GB"/>
              </w:rPr>
            </w:pPr>
          </w:p>
          <w:p w:rsidR="00BC488E" w:rsidRPr="00831E16" w:rsidRDefault="00BC488E">
            <w:pPr>
              <w:pStyle w:val="TableParagraph"/>
              <w:ind w:left="184"/>
              <w:rPr>
                <w:color w:val="0D0D0D"/>
                <w:sz w:val="24"/>
                <w:szCs w:val="24"/>
                <w:lang w:val="en-GB"/>
              </w:rPr>
            </w:pPr>
          </w:p>
          <w:p w:rsidR="00640A8B" w:rsidRPr="00831E16" w:rsidRDefault="00787D3E">
            <w:pPr>
              <w:pStyle w:val="TableParagraph"/>
              <w:ind w:left="184"/>
              <w:rPr>
                <w:sz w:val="24"/>
                <w:szCs w:val="24"/>
                <w:lang w:val="en-GB"/>
              </w:rPr>
            </w:pPr>
            <w:r w:rsidRPr="00831E16">
              <w:rPr>
                <w:color w:val="0D0D0D"/>
                <w:sz w:val="24"/>
                <w:szCs w:val="24"/>
                <w:lang w:val="en-GB"/>
              </w:rPr>
              <w:t>Do senior leaders liaise with colleagues from within their own development group and</w:t>
            </w:r>
          </w:p>
          <w:p w:rsidR="00640A8B" w:rsidRPr="00831E16" w:rsidRDefault="00787D3E">
            <w:pPr>
              <w:pStyle w:val="TableParagraph"/>
              <w:spacing w:before="46"/>
              <w:ind w:left="184"/>
              <w:rPr>
                <w:sz w:val="24"/>
                <w:szCs w:val="24"/>
                <w:lang w:val="en-GB"/>
              </w:rPr>
            </w:pPr>
            <w:r w:rsidRPr="00831E16">
              <w:rPr>
                <w:color w:val="0D0D0D"/>
                <w:sz w:val="24"/>
                <w:szCs w:val="24"/>
                <w:lang w:val="en-GB"/>
              </w:rPr>
              <w:t>/ or Teaching School to discuss what has proved un/ successful for them?</w:t>
            </w:r>
          </w:p>
          <w:p w:rsidR="00640A8B" w:rsidRPr="00831E16" w:rsidRDefault="00640A8B">
            <w:pPr>
              <w:pStyle w:val="TableParagraph"/>
              <w:spacing w:before="10"/>
              <w:rPr>
                <w:sz w:val="24"/>
                <w:szCs w:val="24"/>
                <w:lang w:val="en-GB"/>
              </w:rPr>
            </w:pPr>
          </w:p>
          <w:p w:rsidR="00BC488E" w:rsidRPr="00831E16" w:rsidRDefault="00BC488E">
            <w:pPr>
              <w:pStyle w:val="TableParagraph"/>
              <w:spacing w:line="288" w:lineRule="auto"/>
              <w:ind w:left="184" w:right="503"/>
              <w:rPr>
                <w:color w:val="0D0D0D"/>
                <w:sz w:val="24"/>
                <w:szCs w:val="24"/>
                <w:lang w:val="en-GB"/>
              </w:rPr>
            </w:pPr>
          </w:p>
          <w:p w:rsidR="00BC488E" w:rsidRPr="00831E16" w:rsidRDefault="00BC488E">
            <w:pPr>
              <w:pStyle w:val="TableParagraph"/>
              <w:spacing w:line="288" w:lineRule="auto"/>
              <w:ind w:left="184" w:right="503"/>
              <w:rPr>
                <w:color w:val="0D0D0D"/>
                <w:sz w:val="24"/>
                <w:szCs w:val="24"/>
                <w:lang w:val="en-GB"/>
              </w:rPr>
            </w:pPr>
          </w:p>
          <w:p w:rsidR="00BC488E" w:rsidRPr="00831E16" w:rsidRDefault="00BC488E">
            <w:pPr>
              <w:pStyle w:val="TableParagraph"/>
              <w:spacing w:line="288" w:lineRule="auto"/>
              <w:ind w:left="184" w:right="503"/>
              <w:rPr>
                <w:color w:val="0D0D0D"/>
                <w:sz w:val="24"/>
                <w:szCs w:val="24"/>
                <w:lang w:val="en-GB"/>
              </w:rPr>
            </w:pPr>
          </w:p>
          <w:p w:rsidR="00BC488E" w:rsidRPr="00831E16" w:rsidRDefault="00BC488E">
            <w:pPr>
              <w:pStyle w:val="TableParagraph"/>
              <w:spacing w:line="288" w:lineRule="auto"/>
              <w:ind w:left="184" w:right="503"/>
              <w:rPr>
                <w:color w:val="0D0D0D"/>
                <w:sz w:val="24"/>
                <w:szCs w:val="24"/>
                <w:lang w:val="en-GB"/>
              </w:rPr>
            </w:pPr>
          </w:p>
          <w:p w:rsidR="00640A8B" w:rsidRPr="00831E16" w:rsidRDefault="00787D3E">
            <w:pPr>
              <w:pStyle w:val="TableParagraph"/>
              <w:spacing w:line="288" w:lineRule="auto"/>
              <w:ind w:left="184" w:right="503"/>
              <w:rPr>
                <w:sz w:val="24"/>
                <w:szCs w:val="24"/>
                <w:lang w:val="en-GB"/>
              </w:rPr>
            </w:pPr>
            <w:r w:rsidRPr="00831E16">
              <w:rPr>
                <w:color w:val="0D0D0D"/>
                <w:sz w:val="24"/>
                <w:szCs w:val="24"/>
                <w:lang w:val="en-GB"/>
              </w:rPr>
              <w:t>What assessment system/s does the school use to evaluate the impact of interventions?</w:t>
            </w:r>
          </w:p>
          <w:p w:rsidR="00640A8B" w:rsidRPr="00831E16" w:rsidRDefault="00640A8B">
            <w:pPr>
              <w:pStyle w:val="TableParagraph"/>
              <w:spacing w:before="11"/>
              <w:rPr>
                <w:sz w:val="24"/>
                <w:szCs w:val="24"/>
                <w:lang w:val="en-GB"/>
              </w:rPr>
            </w:pPr>
          </w:p>
          <w:p w:rsidR="00616E64" w:rsidRPr="00831E16" w:rsidRDefault="00616E64">
            <w:pPr>
              <w:pStyle w:val="TableParagraph"/>
              <w:spacing w:line="288" w:lineRule="auto"/>
              <w:ind w:left="184" w:right="852"/>
              <w:rPr>
                <w:color w:val="0D0D0D"/>
                <w:sz w:val="24"/>
                <w:szCs w:val="24"/>
                <w:lang w:val="en-GB"/>
              </w:rPr>
            </w:pPr>
          </w:p>
          <w:p w:rsidR="00616E64" w:rsidRPr="00831E16" w:rsidRDefault="00616E64">
            <w:pPr>
              <w:pStyle w:val="TableParagraph"/>
              <w:spacing w:line="288" w:lineRule="auto"/>
              <w:ind w:left="184" w:right="852"/>
              <w:rPr>
                <w:color w:val="0D0D0D"/>
                <w:sz w:val="24"/>
                <w:szCs w:val="24"/>
                <w:lang w:val="en-GB"/>
              </w:rPr>
            </w:pPr>
          </w:p>
          <w:p w:rsidR="00616E64" w:rsidRPr="00831E16" w:rsidRDefault="00616E64">
            <w:pPr>
              <w:pStyle w:val="TableParagraph"/>
              <w:spacing w:line="288" w:lineRule="auto"/>
              <w:ind w:left="184" w:right="852"/>
              <w:rPr>
                <w:color w:val="0D0D0D"/>
                <w:sz w:val="24"/>
                <w:szCs w:val="24"/>
                <w:lang w:val="en-GB"/>
              </w:rPr>
            </w:pPr>
          </w:p>
          <w:p w:rsidR="00616E64" w:rsidRPr="00831E16" w:rsidRDefault="00616E64">
            <w:pPr>
              <w:pStyle w:val="TableParagraph"/>
              <w:spacing w:line="288" w:lineRule="auto"/>
              <w:ind w:left="184" w:right="852"/>
              <w:rPr>
                <w:color w:val="0D0D0D"/>
                <w:sz w:val="24"/>
                <w:szCs w:val="24"/>
                <w:lang w:val="en-GB"/>
              </w:rPr>
            </w:pPr>
          </w:p>
          <w:p w:rsidR="00616E64" w:rsidRPr="00831E16" w:rsidRDefault="00616E64">
            <w:pPr>
              <w:pStyle w:val="TableParagraph"/>
              <w:spacing w:line="288" w:lineRule="auto"/>
              <w:ind w:left="184" w:right="852"/>
              <w:rPr>
                <w:color w:val="0D0D0D"/>
                <w:sz w:val="24"/>
                <w:szCs w:val="24"/>
                <w:lang w:val="en-GB"/>
              </w:rPr>
            </w:pPr>
          </w:p>
          <w:p w:rsidR="00640A8B" w:rsidRPr="00831E16" w:rsidRDefault="00787D3E">
            <w:pPr>
              <w:pStyle w:val="TableParagraph"/>
              <w:spacing w:line="288" w:lineRule="auto"/>
              <w:ind w:left="184" w:right="852"/>
              <w:rPr>
                <w:sz w:val="24"/>
                <w:szCs w:val="24"/>
                <w:lang w:val="en-GB"/>
              </w:rPr>
            </w:pPr>
            <w:r w:rsidRPr="00831E16">
              <w:rPr>
                <w:color w:val="0D0D0D"/>
                <w:sz w:val="24"/>
                <w:szCs w:val="24"/>
                <w:lang w:val="en-GB"/>
              </w:rPr>
              <w:t>Does the school evaluate the impact of interventions regularly? E.g. half-termly, termly. Are the gaps closing in all subjects / aspects? How quickly?</w:t>
            </w:r>
          </w:p>
        </w:tc>
        <w:tc>
          <w:tcPr>
            <w:tcW w:w="4395" w:type="dxa"/>
          </w:tcPr>
          <w:p w:rsidR="00640A8B" w:rsidRPr="00831E16" w:rsidRDefault="001930B6">
            <w:pPr>
              <w:pStyle w:val="TableParagraph"/>
              <w:rPr>
                <w:sz w:val="24"/>
                <w:szCs w:val="24"/>
                <w:lang w:val="en-GB"/>
              </w:rPr>
            </w:pPr>
            <w:r w:rsidRPr="00831E16">
              <w:rPr>
                <w:sz w:val="24"/>
                <w:szCs w:val="24"/>
                <w:lang w:val="en-GB"/>
              </w:rPr>
              <w:t>The school has clearly used the EFF tool kit to develop cost effective strategies to enhance the performance of all students with a</w:t>
            </w:r>
            <w:r w:rsidR="00974540" w:rsidRPr="00831E16">
              <w:rPr>
                <w:sz w:val="24"/>
                <w:szCs w:val="24"/>
                <w:lang w:val="en-GB"/>
              </w:rPr>
              <w:t xml:space="preserve"> </w:t>
            </w:r>
            <w:r w:rsidRPr="00831E16">
              <w:rPr>
                <w:sz w:val="24"/>
                <w:szCs w:val="24"/>
                <w:lang w:val="en-GB"/>
              </w:rPr>
              <w:t>particular focus on PP students.</w:t>
            </w:r>
          </w:p>
          <w:p w:rsidR="001930B6" w:rsidRPr="00831E16" w:rsidRDefault="001930B6">
            <w:pPr>
              <w:pStyle w:val="TableParagraph"/>
              <w:rPr>
                <w:sz w:val="24"/>
                <w:szCs w:val="24"/>
                <w:lang w:val="en-GB"/>
              </w:rPr>
            </w:pPr>
          </w:p>
          <w:p w:rsidR="001930B6" w:rsidRPr="00831E16" w:rsidRDefault="001930B6">
            <w:pPr>
              <w:pStyle w:val="TableParagraph"/>
              <w:rPr>
                <w:sz w:val="24"/>
                <w:szCs w:val="24"/>
                <w:lang w:val="en-GB"/>
              </w:rPr>
            </w:pPr>
            <w:r w:rsidRPr="00831E16">
              <w:rPr>
                <w:sz w:val="24"/>
                <w:szCs w:val="24"/>
                <w:lang w:val="en-GB"/>
              </w:rPr>
              <w:t>An Intervention coordinator has been appointed to review interventions and lead on staff training to improve outcome for PP students.</w:t>
            </w:r>
          </w:p>
          <w:p w:rsidR="001930B6" w:rsidRPr="00831E16" w:rsidRDefault="001930B6">
            <w:pPr>
              <w:pStyle w:val="TableParagraph"/>
              <w:rPr>
                <w:sz w:val="24"/>
                <w:szCs w:val="24"/>
                <w:lang w:val="en-GB"/>
              </w:rPr>
            </w:pPr>
          </w:p>
          <w:p w:rsidR="001930B6" w:rsidRPr="00831E16" w:rsidRDefault="001930B6">
            <w:pPr>
              <w:pStyle w:val="TableParagraph"/>
              <w:rPr>
                <w:sz w:val="24"/>
                <w:szCs w:val="24"/>
                <w:lang w:val="en-GB"/>
              </w:rPr>
            </w:pPr>
            <w:r w:rsidRPr="00831E16">
              <w:rPr>
                <w:sz w:val="24"/>
                <w:szCs w:val="24"/>
                <w:lang w:val="en-GB"/>
              </w:rPr>
              <w:t>A destinations coordinator is in place to review and plan every PP student’s pathway workin</w:t>
            </w:r>
            <w:r w:rsidR="00794D9A" w:rsidRPr="00831E16">
              <w:rPr>
                <w:sz w:val="24"/>
                <w:szCs w:val="24"/>
                <w:lang w:val="en-GB"/>
              </w:rPr>
              <w:t>g</w:t>
            </w:r>
            <w:r w:rsidRPr="00831E16">
              <w:rPr>
                <w:sz w:val="24"/>
                <w:szCs w:val="24"/>
                <w:lang w:val="en-GB"/>
              </w:rPr>
              <w:t xml:space="preserve"> closely with the intervention coordinator and the Senco.</w:t>
            </w:r>
          </w:p>
          <w:p w:rsidR="001930B6" w:rsidRPr="00831E16" w:rsidRDefault="001930B6">
            <w:pPr>
              <w:pStyle w:val="TableParagraph"/>
              <w:rPr>
                <w:sz w:val="24"/>
                <w:szCs w:val="24"/>
                <w:lang w:val="en-GB"/>
              </w:rPr>
            </w:pPr>
          </w:p>
          <w:p w:rsidR="00BC488E" w:rsidRPr="00831E16" w:rsidRDefault="00BC488E">
            <w:pPr>
              <w:pStyle w:val="TableParagraph"/>
              <w:rPr>
                <w:sz w:val="24"/>
                <w:szCs w:val="24"/>
                <w:lang w:val="en-GB"/>
              </w:rPr>
            </w:pPr>
          </w:p>
          <w:p w:rsidR="001930B6" w:rsidRPr="00831E16" w:rsidRDefault="001930B6">
            <w:pPr>
              <w:pStyle w:val="TableParagraph"/>
              <w:rPr>
                <w:sz w:val="24"/>
                <w:szCs w:val="24"/>
                <w:lang w:val="en-GB"/>
              </w:rPr>
            </w:pPr>
            <w:r w:rsidRPr="00831E16">
              <w:rPr>
                <w:sz w:val="24"/>
                <w:szCs w:val="24"/>
                <w:lang w:val="en-GB"/>
              </w:rPr>
              <w:t>Regular meetings are in place to evaluate impact.</w:t>
            </w:r>
            <w:r w:rsidR="00616E64" w:rsidRPr="00831E16">
              <w:rPr>
                <w:sz w:val="24"/>
                <w:szCs w:val="24"/>
                <w:lang w:val="en-GB"/>
              </w:rPr>
              <w:t xml:space="preserve"> MLs have identified that additional English tuition has had a positive impact on pupil premium students. Staff have evaluated the impact of one to one support and would like to increase the capacity for this</w:t>
            </w:r>
          </w:p>
          <w:p w:rsidR="001930B6" w:rsidRPr="00831E16" w:rsidRDefault="001930B6">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1930B6" w:rsidRPr="00831E16" w:rsidRDefault="001930B6">
            <w:pPr>
              <w:pStyle w:val="TableParagraph"/>
              <w:rPr>
                <w:sz w:val="24"/>
                <w:szCs w:val="24"/>
                <w:lang w:val="en-GB"/>
              </w:rPr>
            </w:pPr>
            <w:r w:rsidRPr="00831E16">
              <w:rPr>
                <w:sz w:val="24"/>
                <w:szCs w:val="24"/>
                <w:lang w:val="en-GB"/>
              </w:rPr>
              <w:t>The school uses internal and external data to analyse impact of interventions.</w:t>
            </w:r>
            <w:r w:rsidR="00616E64" w:rsidRPr="00831E16">
              <w:rPr>
                <w:sz w:val="24"/>
                <w:szCs w:val="24"/>
                <w:lang w:val="en-GB"/>
              </w:rPr>
              <w:t xml:space="preserve"> </w:t>
            </w:r>
          </w:p>
          <w:p w:rsidR="001930B6" w:rsidRPr="00831E16" w:rsidRDefault="001930B6">
            <w:pPr>
              <w:pStyle w:val="TableParagraph"/>
              <w:rPr>
                <w:sz w:val="24"/>
                <w:szCs w:val="24"/>
                <w:lang w:val="en-GB"/>
              </w:rPr>
            </w:pPr>
          </w:p>
          <w:p w:rsidR="001930B6" w:rsidRPr="00831E16" w:rsidRDefault="00FE567E">
            <w:pPr>
              <w:pStyle w:val="TableParagraph"/>
              <w:rPr>
                <w:sz w:val="24"/>
                <w:szCs w:val="24"/>
                <w:lang w:val="en-GB"/>
              </w:rPr>
            </w:pPr>
            <w:r w:rsidRPr="00831E16">
              <w:rPr>
                <w:sz w:val="24"/>
                <w:szCs w:val="24"/>
                <w:lang w:val="en-GB"/>
              </w:rPr>
              <w:t>There is a clear and in-depth plan in place for PP provision.</w:t>
            </w:r>
          </w:p>
          <w:p w:rsidR="00FE567E" w:rsidRPr="00831E16" w:rsidRDefault="00FE567E">
            <w:pPr>
              <w:pStyle w:val="TableParagraph"/>
              <w:rPr>
                <w:sz w:val="24"/>
                <w:szCs w:val="24"/>
                <w:lang w:val="en-GB"/>
              </w:rPr>
            </w:pPr>
          </w:p>
          <w:p w:rsidR="00FE567E" w:rsidRPr="00831E16" w:rsidRDefault="00FE567E">
            <w:pPr>
              <w:pStyle w:val="TableParagraph"/>
              <w:rPr>
                <w:sz w:val="24"/>
                <w:szCs w:val="24"/>
                <w:lang w:val="en-GB"/>
              </w:rPr>
            </w:pPr>
          </w:p>
        </w:tc>
        <w:tc>
          <w:tcPr>
            <w:tcW w:w="3238" w:type="dxa"/>
          </w:tcPr>
          <w:p w:rsidR="00640A8B" w:rsidRPr="00831E16" w:rsidRDefault="00FE567E">
            <w:pPr>
              <w:pStyle w:val="TableParagraph"/>
              <w:rPr>
                <w:sz w:val="24"/>
                <w:szCs w:val="24"/>
                <w:lang w:val="en-GB"/>
              </w:rPr>
            </w:pPr>
            <w:r w:rsidRPr="00831E16">
              <w:rPr>
                <w:sz w:val="24"/>
                <w:szCs w:val="24"/>
                <w:lang w:val="en-GB"/>
              </w:rPr>
              <w:t>With small class and cohort sizes it is very difficult to analyse data statistically.</w:t>
            </w:r>
          </w:p>
          <w:p w:rsidR="00FE567E" w:rsidRPr="00831E16" w:rsidRDefault="00FE567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FE567E" w:rsidRPr="00831E16" w:rsidRDefault="00FE567E">
            <w:pPr>
              <w:pStyle w:val="TableParagraph"/>
              <w:rPr>
                <w:sz w:val="24"/>
                <w:szCs w:val="24"/>
                <w:lang w:val="en-GB"/>
              </w:rPr>
            </w:pPr>
            <w:r w:rsidRPr="00831E16">
              <w:rPr>
                <w:sz w:val="24"/>
                <w:szCs w:val="24"/>
                <w:lang w:val="en-GB"/>
              </w:rPr>
              <w:t>Other success criteria are being used to identify positive outcomes for students. This</w:t>
            </w:r>
            <w:r w:rsidR="00090512" w:rsidRPr="00831E16">
              <w:rPr>
                <w:sz w:val="24"/>
                <w:szCs w:val="24"/>
                <w:lang w:val="en-GB"/>
              </w:rPr>
              <w:t xml:space="preserve"> includes destinations data, reintegration to mainstream provision data and attendance data. This should continue.</w:t>
            </w:r>
          </w:p>
          <w:p w:rsidR="00FE567E" w:rsidRPr="00831E16" w:rsidRDefault="00FE567E">
            <w:pPr>
              <w:pStyle w:val="TableParagraph"/>
              <w:rPr>
                <w:sz w:val="24"/>
                <w:szCs w:val="24"/>
                <w:lang w:val="en-GB"/>
              </w:rPr>
            </w:pPr>
          </w:p>
          <w:p w:rsidR="00FE567E" w:rsidRPr="00831E16" w:rsidRDefault="00FE567E">
            <w:pPr>
              <w:pStyle w:val="TableParagraph"/>
              <w:rPr>
                <w:sz w:val="24"/>
                <w:szCs w:val="24"/>
                <w:lang w:val="en-GB"/>
              </w:rPr>
            </w:pPr>
          </w:p>
        </w:tc>
      </w:tr>
    </w:tbl>
    <w:p w:rsidR="00640A8B" w:rsidRPr="00831E16" w:rsidRDefault="00640A8B">
      <w:pPr>
        <w:pStyle w:val="BodyText"/>
        <w:rPr>
          <w:sz w:val="20"/>
          <w:lang w:val="en-GB"/>
        </w:rPr>
      </w:pPr>
    </w:p>
    <w:p w:rsidR="00640A8B" w:rsidRPr="00831E16" w:rsidRDefault="00640A8B">
      <w:pPr>
        <w:pStyle w:val="BodyText"/>
        <w:rPr>
          <w:sz w:val="20"/>
          <w:lang w:val="en-GB"/>
        </w:rPr>
      </w:pPr>
    </w:p>
    <w:p w:rsidR="00640A8B" w:rsidRPr="00831E16" w:rsidRDefault="00640A8B">
      <w:pPr>
        <w:rPr>
          <w:sz w:val="20"/>
          <w:lang w:val="en-GB"/>
        </w:rPr>
        <w:sectPr w:rsidR="00640A8B" w:rsidRPr="00831E16">
          <w:pgSz w:w="16850" w:h="11930" w:orient="landscape"/>
          <w:pgMar w:top="1120" w:right="880" w:bottom="960" w:left="840" w:header="0" w:footer="718" w:gutter="0"/>
          <w:cols w:space="720"/>
        </w:sectPr>
      </w:pPr>
    </w:p>
    <w:p w:rsidR="00640A8B" w:rsidRPr="00831E16" w:rsidRDefault="00640A8B">
      <w:pPr>
        <w:pStyle w:val="BodyText"/>
        <w:spacing w:before="6"/>
        <w:rPr>
          <w:rFonts w:ascii="Times New Roman"/>
          <w:sz w:val="3"/>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4"/>
        <w:gridCol w:w="4253"/>
        <w:gridCol w:w="4394"/>
        <w:gridCol w:w="3280"/>
      </w:tblGrid>
      <w:tr w:rsidR="00640A8B" w:rsidRPr="00831E16" w:rsidTr="00090512">
        <w:trPr>
          <w:trHeight w:val="8380"/>
        </w:trPr>
        <w:tc>
          <w:tcPr>
            <w:tcW w:w="2864" w:type="dxa"/>
          </w:tcPr>
          <w:p w:rsidR="00640A8B" w:rsidRPr="00831E16" w:rsidRDefault="00787D3E">
            <w:pPr>
              <w:pStyle w:val="TableParagraph"/>
              <w:spacing w:line="288" w:lineRule="auto"/>
              <w:ind w:left="189"/>
              <w:rPr>
                <w:b/>
                <w:sz w:val="24"/>
                <w:szCs w:val="24"/>
                <w:lang w:val="en-GB"/>
              </w:rPr>
            </w:pPr>
            <w:r w:rsidRPr="00831E16">
              <w:rPr>
                <w:b/>
                <w:color w:val="0D0D0D"/>
                <w:sz w:val="24"/>
                <w:szCs w:val="24"/>
                <w:lang w:val="en-GB"/>
              </w:rPr>
              <w:t>Leadership &amp; Management</w:t>
            </w:r>
          </w:p>
          <w:p w:rsidR="00640A8B" w:rsidRPr="00831E16" w:rsidRDefault="00640A8B">
            <w:pPr>
              <w:pStyle w:val="TableParagraph"/>
              <w:spacing w:before="2"/>
              <w:rPr>
                <w:sz w:val="24"/>
                <w:szCs w:val="24"/>
                <w:lang w:val="en-GB"/>
              </w:rPr>
            </w:pPr>
          </w:p>
          <w:p w:rsidR="00640A8B" w:rsidRPr="00831E16" w:rsidRDefault="00787D3E">
            <w:pPr>
              <w:pStyle w:val="TableParagraph"/>
              <w:numPr>
                <w:ilvl w:val="0"/>
                <w:numId w:val="6"/>
              </w:numPr>
              <w:tabs>
                <w:tab w:val="left" w:pos="568"/>
                <w:tab w:val="left" w:pos="569"/>
              </w:tabs>
              <w:spacing w:before="1" w:line="285" w:lineRule="auto"/>
              <w:ind w:right="295" w:hanging="314"/>
              <w:rPr>
                <w:sz w:val="24"/>
                <w:szCs w:val="24"/>
                <w:lang w:val="en-GB"/>
              </w:rPr>
            </w:pPr>
            <w:r w:rsidRPr="00831E16">
              <w:rPr>
                <w:color w:val="040404"/>
                <w:sz w:val="24"/>
                <w:szCs w:val="24"/>
                <w:lang w:val="en-GB"/>
              </w:rPr>
              <w:t>Interview with Head Teacher (HT) and Chair of Governors</w:t>
            </w:r>
            <w:r w:rsidRPr="00831E16">
              <w:rPr>
                <w:color w:val="040404"/>
                <w:spacing w:val="-12"/>
                <w:sz w:val="24"/>
                <w:szCs w:val="24"/>
                <w:lang w:val="en-GB"/>
              </w:rPr>
              <w:t xml:space="preserve"> </w:t>
            </w:r>
            <w:r w:rsidRPr="00831E16">
              <w:rPr>
                <w:color w:val="040404"/>
                <w:sz w:val="24"/>
                <w:szCs w:val="24"/>
                <w:lang w:val="en-GB"/>
              </w:rPr>
              <w:t>(CoG)</w:t>
            </w:r>
          </w:p>
          <w:p w:rsidR="00640A8B" w:rsidRPr="00831E16" w:rsidRDefault="00640A8B">
            <w:pPr>
              <w:pStyle w:val="TableParagraph"/>
              <w:spacing w:before="4"/>
              <w:rPr>
                <w:sz w:val="24"/>
                <w:szCs w:val="24"/>
                <w:lang w:val="en-GB"/>
              </w:rPr>
            </w:pPr>
          </w:p>
          <w:p w:rsidR="00640A8B" w:rsidRPr="00831E16" w:rsidRDefault="00787D3E">
            <w:pPr>
              <w:pStyle w:val="TableParagraph"/>
              <w:numPr>
                <w:ilvl w:val="0"/>
                <w:numId w:val="6"/>
              </w:numPr>
              <w:tabs>
                <w:tab w:val="left" w:pos="568"/>
                <w:tab w:val="left" w:pos="569"/>
              </w:tabs>
              <w:spacing w:line="283" w:lineRule="auto"/>
              <w:ind w:right="309" w:hanging="314"/>
              <w:rPr>
                <w:sz w:val="24"/>
                <w:szCs w:val="24"/>
                <w:lang w:val="en-GB"/>
              </w:rPr>
            </w:pPr>
            <w:r w:rsidRPr="00831E16">
              <w:rPr>
                <w:color w:val="040404"/>
                <w:sz w:val="24"/>
                <w:szCs w:val="24"/>
                <w:lang w:val="en-GB"/>
              </w:rPr>
              <w:t>Interview with</w:t>
            </w:r>
            <w:r w:rsidRPr="00831E16">
              <w:rPr>
                <w:color w:val="040404"/>
                <w:spacing w:val="-9"/>
                <w:sz w:val="24"/>
                <w:szCs w:val="24"/>
                <w:lang w:val="en-GB"/>
              </w:rPr>
              <w:t xml:space="preserve"> </w:t>
            </w:r>
            <w:r w:rsidRPr="00831E16">
              <w:rPr>
                <w:color w:val="040404"/>
                <w:sz w:val="24"/>
                <w:szCs w:val="24"/>
                <w:lang w:val="en-GB"/>
              </w:rPr>
              <w:t>PP Coordinator</w:t>
            </w:r>
          </w:p>
          <w:p w:rsidR="00640A8B" w:rsidRPr="00831E16" w:rsidRDefault="00640A8B">
            <w:pPr>
              <w:pStyle w:val="TableParagraph"/>
              <w:spacing w:before="5"/>
              <w:rPr>
                <w:sz w:val="24"/>
                <w:szCs w:val="24"/>
                <w:lang w:val="en-GB"/>
              </w:rPr>
            </w:pPr>
          </w:p>
          <w:p w:rsidR="00640A8B" w:rsidRPr="00831E16" w:rsidRDefault="00787D3E">
            <w:pPr>
              <w:pStyle w:val="TableParagraph"/>
              <w:numPr>
                <w:ilvl w:val="0"/>
                <w:numId w:val="6"/>
              </w:numPr>
              <w:tabs>
                <w:tab w:val="left" w:pos="568"/>
                <w:tab w:val="left" w:pos="569"/>
              </w:tabs>
              <w:spacing w:before="1" w:line="285" w:lineRule="auto"/>
              <w:ind w:right="438" w:hanging="314"/>
              <w:rPr>
                <w:sz w:val="24"/>
                <w:szCs w:val="24"/>
                <w:lang w:val="en-GB"/>
              </w:rPr>
            </w:pPr>
            <w:r w:rsidRPr="00831E16">
              <w:rPr>
                <w:color w:val="040404"/>
                <w:sz w:val="24"/>
                <w:szCs w:val="24"/>
                <w:lang w:val="en-GB"/>
              </w:rPr>
              <w:t>Scrutiny of pupil premium policy documents</w:t>
            </w:r>
          </w:p>
          <w:p w:rsidR="00640A8B" w:rsidRPr="00831E16" w:rsidRDefault="00640A8B">
            <w:pPr>
              <w:pStyle w:val="TableParagraph"/>
              <w:spacing w:before="3"/>
              <w:rPr>
                <w:sz w:val="24"/>
                <w:szCs w:val="24"/>
                <w:lang w:val="en-GB"/>
              </w:rPr>
            </w:pPr>
          </w:p>
          <w:p w:rsidR="00640A8B" w:rsidRPr="00831E16" w:rsidRDefault="00787D3E">
            <w:pPr>
              <w:pStyle w:val="TableParagraph"/>
              <w:numPr>
                <w:ilvl w:val="0"/>
                <w:numId w:val="6"/>
              </w:numPr>
              <w:tabs>
                <w:tab w:val="left" w:pos="568"/>
                <w:tab w:val="left" w:pos="569"/>
              </w:tabs>
              <w:spacing w:before="1"/>
              <w:ind w:hanging="314"/>
              <w:rPr>
                <w:sz w:val="24"/>
                <w:szCs w:val="24"/>
                <w:lang w:val="en-GB"/>
              </w:rPr>
            </w:pPr>
            <w:r w:rsidRPr="00831E16">
              <w:rPr>
                <w:color w:val="040404"/>
                <w:sz w:val="24"/>
                <w:szCs w:val="24"/>
                <w:lang w:val="en-GB"/>
              </w:rPr>
              <w:t>Scrutiny of</w:t>
            </w:r>
            <w:r w:rsidRPr="00831E16">
              <w:rPr>
                <w:color w:val="040404"/>
                <w:spacing w:val="-2"/>
                <w:sz w:val="24"/>
                <w:szCs w:val="24"/>
                <w:lang w:val="en-GB"/>
              </w:rPr>
              <w:t xml:space="preserve"> </w:t>
            </w:r>
            <w:r w:rsidRPr="00831E16">
              <w:rPr>
                <w:color w:val="040404"/>
                <w:sz w:val="24"/>
                <w:szCs w:val="24"/>
                <w:lang w:val="en-GB"/>
              </w:rPr>
              <w:t>SEF</w:t>
            </w:r>
          </w:p>
          <w:p w:rsidR="00640A8B" w:rsidRPr="00831E16" w:rsidRDefault="00640A8B">
            <w:pPr>
              <w:pStyle w:val="TableParagraph"/>
              <w:spacing w:before="6"/>
              <w:rPr>
                <w:sz w:val="24"/>
                <w:szCs w:val="24"/>
                <w:lang w:val="en-GB"/>
              </w:rPr>
            </w:pPr>
          </w:p>
          <w:p w:rsidR="00640A8B" w:rsidRPr="00831E16" w:rsidRDefault="00787D3E">
            <w:pPr>
              <w:pStyle w:val="TableParagraph"/>
              <w:numPr>
                <w:ilvl w:val="0"/>
                <w:numId w:val="6"/>
              </w:numPr>
              <w:tabs>
                <w:tab w:val="left" w:pos="568"/>
                <w:tab w:val="left" w:pos="569"/>
              </w:tabs>
              <w:spacing w:line="283" w:lineRule="auto"/>
              <w:ind w:right="116" w:hanging="314"/>
              <w:rPr>
                <w:sz w:val="24"/>
                <w:szCs w:val="24"/>
                <w:lang w:val="en-GB"/>
              </w:rPr>
            </w:pPr>
            <w:r w:rsidRPr="00831E16">
              <w:rPr>
                <w:color w:val="040404"/>
                <w:sz w:val="24"/>
                <w:szCs w:val="24"/>
                <w:lang w:val="en-GB"/>
              </w:rPr>
              <w:t>Most recent Ofsted report</w:t>
            </w:r>
          </w:p>
          <w:p w:rsidR="00640A8B" w:rsidRPr="00831E16" w:rsidRDefault="00640A8B">
            <w:pPr>
              <w:pStyle w:val="TableParagraph"/>
              <w:spacing w:before="5"/>
              <w:rPr>
                <w:sz w:val="24"/>
                <w:szCs w:val="24"/>
                <w:lang w:val="en-GB"/>
              </w:rPr>
            </w:pPr>
          </w:p>
          <w:p w:rsidR="00640A8B" w:rsidRPr="00831E16" w:rsidRDefault="00787D3E">
            <w:pPr>
              <w:pStyle w:val="TableParagraph"/>
              <w:numPr>
                <w:ilvl w:val="0"/>
                <w:numId w:val="6"/>
              </w:numPr>
              <w:tabs>
                <w:tab w:val="left" w:pos="568"/>
                <w:tab w:val="left" w:pos="569"/>
              </w:tabs>
              <w:spacing w:line="283" w:lineRule="auto"/>
              <w:ind w:right="619" w:hanging="314"/>
              <w:rPr>
                <w:sz w:val="24"/>
                <w:szCs w:val="24"/>
                <w:lang w:val="en-GB"/>
              </w:rPr>
            </w:pPr>
            <w:r w:rsidRPr="00831E16">
              <w:rPr>
                <w:color w:val="040404"/>
                <w:sz w:val="24"/>
                <w:szCs w:val="24"/>
                <w:lang w:val="en-GB"/>
              </w:rPr>
              <w:t>Published and current</w:t>
            </w:r>
            <w:r w:rsidRPr="00831E16">
              <w:rPr>
                <w:color w:val="040404"/>
                <w:spacing w:val="-2"/>
                <w:sz w:val="24"/>
                <w:szCs w:val="24"/>
                <w:lang w:val="en-GB"/>
              </w:rPr>
              <w:t xml:space="preserve"> </w:t>
            </w:r>
            <w:r w:rsidRPr="00831E16">
              <w:rPr>
                <w:color w:val="040404"/>
                <w:sz w:val="24"/>
                <w:szCs w:val="24"/>
                <w:lang w:val="en-GB"/>
              </w:rPr>
              <w:t>data</w:t>
            </w:r>
          </w:p>
        </w:tc>
        <w:tc>
          <w:tcPr>
            <w:tcW w:w="4253" w:type="dxa"/>
          </w:tcPr>
          <w:p w:rsidR="00640A8B" w:rsidRPr="00831E16" w:rsidRDefault="00787D3E">
            <w:pPr>
              <w:pStyle w:val="TableParagraph"/>
              <w:spacing w:line="288" w:lineRule="auto"/>
              <w:ind w:left="184"/>
              <w:rPr>
                <w:sz w:val="24"/>
                <w:szCs w:val="24"/>
                <w:lang w:val="en-GB"/>
              </w:rPr>
            </w:pPr>
            <w:r w:rsidRPr="00831E16">
              <w:rPr>
                <w:color w:val="0D0D0D"/>
                <w:sz w:val="24"/>
                <w:szCs w:val="24"/>
                <w:lang w:val="en-GB"/>
              </w:rPr>
              <w:t>Do senior leaders observe out of classroom interventions to ensure that pupils are receiving the same quality of teaching they would expect within whole class sessions?</w:t>
            </w:r>
          </w:p>
          <w:p w:rsidR="00640A8B" w:rsidRPr="00831E16" w:rsidRDefault="00640A8B">
            <w:pPr>
              <w:pStyle w:val="TableParagraph"/>
              <w:rPr>
                <w:sz w:val="24"/>
                <w:szCs w:val="24"/>
                <w:lang w:val="en-GB"/>
              </w:rPr>
            </w:pPr>
          </w:p>
          <w:p w:rsidR="00640A8B" w:rsidRPr="00831E16" w:rsidRDefault="00787D3E">
            <w:pPr>
              <w:pStyle w:val="TableParagraph"/>
              <w:spacing w:line="288" w:lineRule="auto"/>
              <w:ind w:left="184"/>
              <w:rPr>
                <w:sz w:val="24"/>
                <w:szCs w:val="24"/>
                <w:lang w:val="en-GB"/>
              </w:rPr>
            </w:pPr>
            <w:r w:rsidRPr="00831E16">
              <w:rPr>
                <w:color w:val="0D0D0D"/>
                <w:sz w:val="24"/>
                <w:szCs w:val="24"/>
                <w:lang w:val="en-GB"/>
              </w:rPr>
              <w:t>Do senior leaders focus on the quality of teaching and learning of particular groups of pupils when conducting lesson observations? E.g. pupil premium pupils</w:t>
            </w:r>
          </w:p>
          <w:p w:rsidR="00640A8B" w:rsidRPr="00831E16" w:rsidRDefault="00640A8B">
            <w:pPr>
              <w:pStyle w:val="TableParagraph"/>
              <w:spacing w:before="10"/>
              <w:rPr>
                <w:sz w:val="24"/>
                <w:szCs w:val="24"/>
                <w:lang w:val="en-GB"/>
              </w:rPr>
            </w:pPr>
          </w:p>
          <w:p w:rsidR="00640A8B" w:rsidRPr="00831E16" w:rsidRDefault="00787D3E">
            <w:pPr>
              <w:pStyle w:val="TableParagraph"/>
              <w:spacing w:before="1" w:line="288" w:lineRule="auto"/>
              <w:ind w:left="184"/>
              <w:rPr>
                <w:sz w:val="24"/>
                <w:szCs w:val="24"/>
                <w:lang w:val="en-GB"/>
              </w:rPr>
            </w:pPr>
            <w:r w:rsidRPr="00831E16">
              <w:rPr>
                <w:color w:val="0D0D0D"/>
                <w:sz w:val="24"/>
                <w:szCs w:val="24"/>
                <w:lang w:val="en-GB"/>
              </w:rPr>
              <w:t>Do senior leaders monitor target tracking sheets to ensure that pupils are being appropriately challenged?</w:t>
            </w:r>
          </w:p>
          <w:p w:rsidR="00640A8B" w:rsidRPr="00831E16" w:rsidRDefault="00640A8B">
            <w:pPr>
              <w:pStyle w:val="TableParagraph"/>
              <w:rPr>
                <w:sz w:val="24"/>
                <w:szCs w:val="24"/>
                <w:lang w:val="en-GB"/>
              </w:rPr>
            </w:pPr>
          </w:p>
          <w:p w:rsidR="00974540" w:rsidRPr="00831E16" w:rsidRDefault="00974540">
            <w:pPr>
              <w:pStyle w:val="TableParagraph"/>
              <w:spacing w:line="288" w:lineRule="auto"/>
              <w:ind w:left="184"/>
              <w:rPr>
                <w:color w:val="0D0D0D"/>
                <w:sz w:val="24"/>
                <w:szCs w:val="24"/>
                <w:lang w:val="en-GB"/>
              </w:rPr>
            </w:pPr>
          </w:p>
          <w:p w:rsidR="00974540" w:rsidRPr="00831E16" w:rsidRDefault="00974540">
            <w:pPr>
              <w:pStyle w:val="TableParagraph"/>
              <w:spacing w:line="288" w:lineRule="auto"/>
              <w:ind w:left="184"/>
              <w:rPr>
                <w:color w:val="0D0D0D"/>
                <w:sz w:val="24"/>
                <w:szCs w:val="24"/>
                <w:lang w:val="en-GB"/>
              </w:rPr>
            </w:pPr>
          </w:p>
          <w:p w:rsidR="00974540" w:rsidRPr="00831E16" w:rsidRDefault="00974540">
            <w:pPr>
              <w:pStyle w:val="TableParagraph"/>
              <w:spacing w:line="288" w:lineRule="auto"/>
              <w:ind w:left="184"/>
              <w:rPr>
                <w:color w:val="0D0D0D"/>
                <w:sz w:val="24"/>
                <w:szCs w:val="24"/>
                <w:lang w:val="en-GB"/>
              </w:rPr>
            </w:pPr>
          </w:p>
          <w:p w:rsidR="00640A8B" w:rsidRPr="00831E16" w:rsidRDefault="00787D3E">
            <w:pPr>
              <w:pStyle w:val="TableParagraph"/>
              <w:spacing w:line="288" w:lineRule="auto"/>
              <w:ind w:left="184"/>
              <w:rPr>
                <w:sz w:val="24"/>
                <w:szCs w:val="24"/>
                <w:lang w:val="en-GB"/>
              </w:rPr>
            </w:pPr>
            <w:r w:rsidRPr="00831E16">
              <w:rPr>
                <w:color w:val="0D0D0D"/>
                <w:sz w:val="24"/>
                <w:szCs w:val="24"/>
                <w:lang w:val="en-GB"/>
              </w:rPr>
              <w:t>Do senior leaders carry out work sampling regularly? Does this have a focus on specific groups?</w:t>
            </w:r>
          </w:p>
          <w:p w:rsidR="00640A8B" w:rsidRPr="00831E16" w:rsidRDefault="00640A8B">
            <w:pPr>
              <w:pStyle w:val="TableParagraph"/>
              <w:spacing w:before="10"/>
              <w:rPr>
                <w:sz w:val="24"/>
                <w:szCs w:val="24"/>
                <w:lang w:val="en-GB"/>
              </w:rPr>
            </w:pPr>
          </w:p>
          <w:p w:rsidR="00BC488E" w:rsidRPr="00831E16" w:rsidRDefault="00BC488E">
            <w:pPr>
              <w:pStyle w:val="TableParagraph"/>
              <w:spacing w:before="1" w:line="288" w:lineRule="auto"/>
              <w:ind w:left="184" w:right="229"/>
              <w:rPr>
                <w:color w:val="0D0D0D"/>
                <w:sz w:val="24"/>
                <w:szCs w:val="24"/>
                <w:lang w:val="en-GB"/>
              </w:rPr>
            </w:pPr>
          </w:p>
          <w:p w:rsidR="00BC488E" w:rsidRPr="00831E16" w:rsidRDefault="00BC488E">
            <w:pPr>
              <w:pStyle w:val="TableParagraph"/>
              <w:spacing w:before="1" w:line="288" w:lineRule="auto"/>
              <w:ind w:left="184" w:right="229"/>
              <w:rPr>
                <w:color w:val="0D0D0D"/>
                <w:sz w:val="24"/>
                <w:szCs w:val="24"/>
                <w:lang w:val="en-GB"/>
              </w:rPr>
            </w:pPr>
          </w:p>
          <w:p w:rsidR="00640A8B" w:rsidRPr="00831E16" w:rsidRDefault="00787D3E">
            <w:pPr>
              <w:pStyle w:val="TableParagraph"/>
              <w:spacing w:before="1" w:line="288" w:lineRule="auto"/>
              <w:ind w:left="184" w:right="229"/>
              <w:rPr>
                <w:sz w:val="24"/>
                <w:szCs w:val="24"/>
                <w:lang w:val="en-GB"/>
              </w:rPr>
            </w:pPr>
            <w:r w:rsidRPr="00831E16">
              <w:rPr>
                <w:color w:val="0D0D0D"/>
                <w:sz w:val="24"/>
                <w:szCs w:val="24"/>
                <w:lang w:val="en-GB"/>
              </w:rPr>
              <w:t>How much do senior leaders consider evidence, such as the EEF toolkit, when making decisions?</w:t>
            </w:r>
          </w:p>
          <w:p w:rsidR="00640A8B" w:rsidRPr="00831E16" w:rsidRDefault="00640A8B">
            <w:pPr>
              <w:pStyle w:val="TableParagraph"/>
              <w:rPr>
                <w:sz w:val="24"/>
                <w:szCs w:val="24"/>
                <w:lang w:val="en-GB"/>
              </w:rPr>
            </w:pPr>
          </w:p>
          <w:p w:rsidR="00974540" w:rsidRPr="00831E16" w:rsidRDefault="00974540">
            <w:pPr>
              <w:pStyle w:val="TableParagraph"/>
              <w:spacing w:line="288" w:lineRule="auto"/>
              <w:ind w:left="184" w:right="229"/>
              <w:rPr>
                <w:color w:val="0D0D0D"/>
                <w:sz w:val="24"/>
                <w:szCs w:val="24"/>
                <w:lang w:val="en-GB"/>
              </w:rPr>
            </w:pPr>
          </w:p>
          <w:p w:rsidR="00974540" w:rsidRPr="00831E16" w:rsidRDefault="00974540">
            <w:pPr>
              <w:pStyle w:val="TableParagraph"/>
              <w:spacing w:line="288" w:lineRule="auto"/>
              <w:ind w:left="184" w:right="229"/>
              <w:rPr>
                <w:color w:val="0D0D0D"/>
                <w:sz w:val="24"/>
                <w:szCs w:val="24"/>
                <w:lang w:val="en-GB"/>
              </w:rPr>
            </w:pPr>
          </w:p>
          <w:p w:rsidR="00974540" w:rsidRPr="00831E16" w:rsidRDefault="00974540">
            <w:pPr>
              <w:pStyle w:val="TableParagraph"/>
              <w:spacing w:line="288" w:lineRule="auto"/>
              <w:ind w:left="184" w:right="229"/>
              <w:rPr>
                <w:color w:val="0D0D0D"/>
                <w:sz w:val="24"/>
                <w:szCs w:val="24"/>
                <w:lang w:val="en-GB"/>
              </w:rPr>
            </w:pPr>
          </w:p>
          <w:p w:rsidR="00640A8B" w:rsidRPr="00831E16" w:rsidRDefault="00787D3E">
            <w:pPr>
              <w:pStyle w:val="TableParagraph"/>
              <w:spacing w:line="288" w:lineRule="auto"/>
              <w:ind w:left="184" w:right="229"/>
              <w:rPr>
                <w:sz w:val="24"/>
                <w:szCs w:val="24"/>
                <w:lang w:val="en-GB"/>
              </w:rPr>
            </w:pPr>
            <w:r w:rsidRPr="00831E16">
              <w:rPr>
                <w:color w:val="0D0D0D"/>
                <w:sz w:val="24"/>
                <w:szCs w:val="24"/>
                <w:lang w:val="en-GB"/>
              </w:rPr>
              <w:t>Does the school audit participation? How could the school increase the proportion of pupil premium pupils who attend? E.g. provide transport, telephone parents.</w:t>
            </w:r>
          </w:p>
          <w:p w:rsidR="00640A8B" w:rsidRPr="00831E16" w:rsidRDefault="00640A8B">
            <w:pPr>
              <w:pStyle w:val="TableParagraph"/>
              <w:rPr>
                <w:sz w:val="24"/>
                <w:szCs w:val="24"/>
                <w:lang w:val="en-GB"/>
              </w:rPr>
            </w:pPr>
          </w:p>
          <w:p w:rsidR="00640A8B" w:rsidRPr="00831E16" w:rsidRDefault="00787D3E">
            <w:pPr>
              <w:pStyle w:val="TableParagraph"/>
              <w:spacing w:line="288" w:lineRule="auto"/>
              <w:ind w:left="184" w:right="35"/>
              <w:rPr>
                <w:sz w:val="24"/>
                <w:szCs w:val="24"/>
                <w:lang w:val="en-GB"/>
              </w:rPr>
            </w:pPr>
            <w:r w:rsidRPr="00831E16">
              <w:rPr>
                <w:color w:val="0D0D0D"/>
                <w:sz w:val="24"/>
                <w:szCs w:val="24"/>
                <w:lang w:val="en-GB"/>
              </w:rPr>
              <w:t>How well does the range of clubs on offer reflect pupil interest? Does the school provide a mentoring / buddying service for its pupils? Do pupils feel confident about who to ask for help?</w:t>
            </w:r>
          </w:p>
          <w:p w:rsidR="00640A8B" w:rsidRPr="00831E16" w:rsidRDefault="00640A8B">
            <w:pPr>
              <w:pStyle w:val="TableParagraph"/>
              <w:spacing w:before="11"/>
              <w:rPr>
                <w:sz w:val="24"/>
                <w:szCs w:val="24"/>
                <w:lang w:val="en-GB"/>
              </w:rPr>
            </w:pPr>
          </w:p>
          <w:p w:rsidR="00640A8B" w:rsidRPr="00831E16" w:rsidRDefault="00787D3E">
            <w:pPr>
              <w:pStyle w:val="TableParagraph"/>
              <w:spacing w:line="288" w:lineRule="auto"/>
              <w:ind w:left="184"/>
              <w:rPr>
                <w:sz w:val="24"/>
                <w:szCs w:val="24"/>
                <w:lang w:val="en-GB"/>
              </w:rPr>
            </w:pPr>
            <w:r w:rsidRPr="00831E16">
              <w:rPr>
                <w:color w:val="0D0D0D"/>
                <w:sz w:val="24"/>
                <w:szCs w:val="24"/>
                <w:lang w:val="en-GB"/>
              </w:rPr>
              <w:t>Does the school provide emotional and social support for its pupil premium pupils to ensure that they feel happy and safe and ready to learn?</w:t>
            </w:r>
          </w:p>
          <w:p w:rsidR="00640A8B" w:rsidRPr="00831E16" w:rsidRDefault="00640A8B">
            <w:pPr>
              <w:pStyle w:val="TableParagraph"/>
              <w:spacing w:before="11"/>
              <w:rPr>
                <w:sz w:val="24"/>
                <w:szCs w:val="24"/>
                <w:lang w:val="en-GB"/>
              </w:rPr>
            </w:pPr>
          </w:p>
          <w:p w:rsidR="00BC488E" w:rsidRPr="00831E16" w:rsidRDefault="00BC488E">
            <w:pPr>
              <w:pStyle w:val="TableParagraph"/>
              <w:spacing w:line="288" w:lineRule="auto"/>
              <w:ind w:left="184" w:right="-5"/>
              <w:rPr>
                <w:color w:val="0D0D0D"/>
                <w:sz w:val="24"/>
                <w:szCs w:val="24"/>
                <w:lang w:val="en-GB"/>
              </w:rPr>
            </w:pPr>
          </w:p>
          <w:p w:rsidR="00640A8B" w:rsidRPr="00831E16" w:rsidRDefault="00787D3E">
            <w:pPr>
              <w:pStyle w:val="TableParagraph"/>
              <w:spacing w:line="288" w:lineRule="auto"/>
              <w:ind w:left="184" w:right="-5"/>
              <w:rPr>
                <w:sz w:val="24"/>
                <w:szCs w:val="24"/>
                <w:lang w:val="en-GB"/>
              </w:rPr>
            </w:pPr>
            <w:r w:rsidRPr="00831E16">
              <w:rPr>
                <w:color w:val="0D0D0D"/>
                <w:sz w:val="24"/>
                <w:szCs w:val="24"/>
                <w:lang w:val="en-GB"/>
              </w:rPr>
              <w:t xml:space="preserve">Do governors understand pupil premium funding? Are governors presented with a summary of pupil premium spending and its impact at full governor and curriculum meetings? Is there a named governor who takes lead responsibility for championing pupil premium pupils? </w:t>
            </w:r>
            <w:r w:rsidRPr="00831E16">
              <w:rPr>
                <w:color w:val="0D0D0D"/>
                <w:sz w:val="24"/>
                <w:szCs w:val="24"/>
                <w:lang w:val="en-GB"/>
              </w:rPr>
              <w:lastRenderedPageBreak/>
              <w:t>Do governors have a specific focus during monitoring visits? E.g.</w:t>
            </w:r>
          </w:p>
          <w:p w:rsidR="00640A8B" w:rsidRPr="00831E16" w:rsidRDefault="00787D3E">
            <w:pPr>
              <w:pStyle w:val="TableParagraph"/>
              <w:spacing w:before="1"/>
              <w:ind w:left="184"/>
              <w:rPr>
                <w:sz w:val="24"/>
                <w:szCs w:val="24"/>
                <w:lang w:val="en-GB"/>
              </w:rPr>
            </w:pPr>
            <w:r w:rsidRPr="00831E16">
              <w:rPr>
                <w:color w:val="0D0D0D"/>
                <w:sz w:val="24"/>
                <w:szCs w:val="24"/>
                <w:lang w:val="en-GB"/>
              </w:rPr>
              <w:t>Impact and effectiveness of interventions on pupil premium pupils.</w:t>
            </w:r>
          </w:p>
        </w:tc>
        <w:tc>
          <w:tcPr>
            <w:tcW w:w="4394" w:type="dxa"/>
          </w:tcPr>
          <w:p w:rsidR="00640A8B" w:rsidRPr="00831E16" w:rsidRDefault="00090512">
            <w:pPr>
              <w:pStyle w:val="TableParagraph"/>
              <w:rPr>
                <w:sz w:val="24"/>
                <w:szCs w:val="24"/>
                <w:lang w:val="en-GB"/>
              </w:rPr>
            </w:pPr>
            <w:r w:rsidRPr="00831E16">
              <w:rPr>
                <w:sz w:val="24"/>
                <w:szCs w:val="24"/>
                <w:lang w:val="en-GB"/>
              </w:rPr>
              <w:lastRenderedPageBreak/>
              <w:t>Lesson observation take place both in a formal context and through learning walks. Small class (size up to 10) ensure that provision for all students and PP students is tailored to the individual needs.</w:t>
            </w:r>
          </w:p>
          <w:p w:rsidR="00090512" w:rsidRPr="00831E16" w:rsidRDefault="00090512">
            <w:pPr>
              <w:pStyle w:val="TableParagraph"/>
              <w:rPr>
                <w:sz w:val="24"/>
                <w:szCs w:val="24"/>
                <w:lang w:val="en-GB"/>
              </w:rPr>
            </w:pPr>
          </w:p>
          <w:p w:rsidR="00974540" w:rsidRPr="00831E16" w:rsidRDefault="00974540">
            <w:pPr>
              <w:pStyle w:val="TableParagraph"/>
              <w:rPr>
                <w:sz w:val="24"/>
                <w:szCs w:val="24"/>
                <w:lang w:val="en-GB"/>
              </w:rPr>
            </w:pPr>
          </w:p>
          <w:p w:rsidR="00974540" w:rsidRPr="00831E16" w:rsidRDefault="00974540">
            <w:pPr>
              <w:pStyle w:val="TableParagraph"/>
              <w:rPr>
                <w:sz w:val="24"/>
                <w:szCs w:val="24"/>
                <w:lang w:val="en-GB"/>
              </w:rPr>
            </w:pPr>
          </w:p>
          <w:p w:rsidR="00974540" w:rsidRPr="00831E16" w:rsidRDefault="00974540">
            <w:pPr>
              <w:pStyle w:val="TableParagraph"/>
              <w:rPr>
                <w:sz w:val="24"/>
                <w:szCs w:val="24"/>
                <w:lang w:val="en-GB"/>
              </w:rPr>
            </w:pPr>
          </w:p>
          <w:p w:rsidR="00974540" w:rsidRPr="00831E16" w:rsidRDefault="00974540">
            <w:pPr>
              <w:pStyle w:val="TableParagraph"/>
              <w:rPr>
                <w:sz w:val="24"/>
                <w:szCs w:val="24"/>
                <w:lang w:val="en-GB"/>
              </w:rPr>
            </w:pPr>
          </w:p>
          <w:p w:rsidR="00974540" w:rsidRPr="00831E16" w:rsidRDefault="00974540">
            <w:pPr>
              <w:pStyle w:val="TableParagraph"/>
              <w:rPr>
                <w:sz w:val="24"/>
                <w:szCs w:val="24"/>
                <w:lang w:val="en-GB"/>
              </w:rPr>
            </w:pPr>
          </w:p>
          <w:p w:rsidR="00974540" w:rsidRPr="00831E16" w:rsidRDefault="00974540">
            <w:pPr>
              <w:pStyle w:val="TableParagraph"/>
              <w:rPr>
                <w:sz w:val="24"/>
                <w:szCs w:val="24"/>
                <w:lang w:val="en-GB"/>
              </w:rPr>
            </w:pPr>
          </w:p>
          <w:p w:rsidR="00974540" w:rsidRPr="00831E16" w:rsidRDefault="00974540">
            <w:pPr>
              <w:pStyle w:val="TableParagraph"/>
              <w:rPr>
                <w:sz w:val="24"/>
                <w:szCs w:val="24"/>
                <w:lang w:val="en-GB"/>
              </w:rPr>
            </w:pPr>
          </w:p>
          <w:p w:rsidR="00090512" w:rsidRPr="00831E16" w:rsidRDefault="00090512">
            <w:pPr>
              <w:pStyle w:val="TableParagraph"/>
              <w:rPr>
                <w:sz w:val="24"/>
                <w:szCs w:val="24"/>
                <w:lang w:val="en-GB"/>
              </w:rPr>
            </w:pPr>
            <w:r w:rsidRPr="00831E16">
              <w:rPr>
                <w:sz w:val="24"/>
                <w:szCs w:val="24"/>
                <w:lang w:val="en-GB"/>
              </w:rPr>
              <w:t>Interventions and destinations coordinators have been put in post to ensure the regular monitoring of data and to review current s</w:t>
            </w:r>
            <w:r w:rsidR="00974540" w:rsidRPr="00831E16">
              <w:rPr>
                <w:sz w:val="24"/>
                <w:szCs w:val="24"/>
                <w:lang w:val="en-GB"/>
              </w:rPr>
              <w:t>trategies. Staff training is le</w:t>
            </w:r>
            <w:r w:rsidRPr="00831E16">
              <w:rPr>
                <w:sz w:val="24"/>
                <w:szCs w:val="24"/>
                <w:lang w:val="en-GB"/>
              </w:rPr>
              <w:t>d by senior leadership to ensure that appropriate strategies are put in place for PP students.</w:t>
            </w:r>
          </w:p>
          <w:p w:rsidR="00090512" w:rsidRPr="00831E16" w:rsidRDefault="00090512">
            <w:pPr>
              <w:pStyle w:val="TableParagraph"/>
              <w:rPr>
                <w:sz w:val="24"/>
                <w:szCs w:val="24"/>
                <w:lang w:val="en-GB"/>
              </w:rPr>
            </w:pPr>
          </w:p>
          <w:p w:rsidR="00090512" w:rsidRPr="00831E16" w:rsidRDefault="00090512">
            <w:pPr>
              <w:pStyle w:val="TableParagraph"/>
              <w:rPr>
                <w:sz w:val="24"/>
                <w:szCs w:val="24"/>
                <w:lang w:val="en-GB"/>
              </w:rPr>
            </w:pPr>
            <w:r w:rsidRPr="00831E16">
              <w:rPr>
                <w:sz w:val="24"/>
                <w:szCs w:val="24"/>
                <w:lang w:val="en-GB"/>
              </w:rPr>
              <w:t>Work sampling shows that students are achieving regular feedback and are acting on the comments that have been made by teachers</w:t>
            </w:r>
            <w:r w:rsidR="00974540" w:rsidRPr="00831E16">
              <w:rPr>
                <w:sz w:val="24"/>
                <w:szCs w:val="24"/>
                <w:lang w:val="en-GB"/>
              </w:rPr>
              <w:t>.</w:t>
            </w:r>
          </w:p>
          <w:p w:rsidR="00974540" w:rsidRPr="00831E16" w:rsidRDefault="00974540">
            <w:pPr>
              <w:pStyle w:val="TableParagraph"/>
              <w:rPr>
                <w:sz w:val="24"/>
                <w:szCs w:val="24"/>
                <w:lang w:val="en-GB"/>
              </w:rPr>
            </w:pPr>
          </w:p>
          <w:p w:rsidR="00BC488E" w:rsidRPr="00831E16" w:rsidRDefault="00BC488E" w:rsidP="00974540">
            <w:pPr>
              <w:pStyle w:val="TableParagraph"/>
              <w:rPr>
                <w:sz w:val="24"/>
                <w:szCs w:val="24"/>
                <w:lang w:val="en-GB"/>
              </w:rPr>
            </w:pPr>
          </w:p>
          <w:p w:rsidR="00BC488E" w:rsidRPr="00831E16" w:rsidRDefault="00BC488E" w:rsidP="00974540">
            <w:pPr>
              <w:pStyle w:val="TableParagraph"/>
              <w:rPr>
                <w:sz w:val="24"/>
                <w:szCs w:val="24"/>
                <w:lang w:val="en-GB"/>
              </w:rPr>
            </w:pPr>
          </w:p>
          <w:p w:rsidR="00974540" w:rsidRPr="00831E16" w:rsidRDefault="00974540" w:rsidP="00974540">
            <w:pPr>
              <w:pStyle w:val="TableParagraph"/>
              <w:rPr>
                <w:sz w:val="24"/>
                <w:szCs w:val="24"/>
                <w:lang w:val="en-GB"/>
              </w:rPr>
            </w:pPr>
            <w:r w:rsidRPr="00831E16">
              <w:rPr>
                <w:sz w:val="24"/>
                <w:szCs w:val="24"/>
                <w:lang w:val="en-GB"/>
              </w:rPr>
              <w:t>Th</w:t>
            </w:r>
            <w:r w:rsidR="00CC1E69">
              <w:rPr>
                <w:sz w:val="24"/>
                <w:szCs w:val="24"/>
                <w:lang w:val="en-GB"/>
              </w:rPr>
              <w:t>e school has clearly used the EE</w:t>
            </w:r>
            <w:r w:rsidRPr="00831E16">
              <w:rPr>
                <w:sz w:val="24"/>
                <w:szCs w:val="24"/>
                <w:lang w:val="en-GB"/>
              </w:rPr>
              <w:t>F tool kit to develop cost effective strategies to enhance the performance of all students with a particular focus on PP students. This has been clearly use</w:t>
            </w:r>
            <w:r w:rsidR="00794D9A" w:rsidRPr="00831E16">
              <w:rPr>
                <w:sz w:val="24"/>
                <w:szCs w:val="24"/>
                <w:lang w:val="en-GB"/>
              </w:rPr>
              <w:t>d</w:t>
            </w:r>
            <w:r w:rsidRPr="00831E16">
              <w:rPr>
                <w:sz w:val="24"/>
                <w:szCs w:val="24"/>
                <w:lang w:val="en-GB"/>
              </w:rPr>
              <w:t xml:space="preserve"> by leadership to generate the pupil premium provision </w:t>
            </w:r>
            <w:r w:rsidRPr="00831E16">
              <w:rPr>
                <w:sz w:val="24"/>
                <w:szCs w:val="24"/>
                <w:lang w:val="en-GB"/>
              </w:rPr>
              <w:lastRenderedPageBreak/>
              <w:t>plan.</w:t>
            </w: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r w:rsidRPr="00831E16">
              <w:rPr>
                <w:sz w:val="24"/>
                <w:szCs w:val="24"/>
                <w:lang w:val="en-GB"/>
              </w:rPr>
              <w:t>Student</w:t>
            </w:r>
            <w:r w:rsidR="00794D9A" w:rsidRPr="00831E16">
              <w:rPr>
                <w:sz w:val="24"/>
                <w:szCs w:val="24"/>
                <w:lang w:val="en-GB"/>
              </w:rPr>
              <w:t>s</w:t>
            </w:r>
            <w:r w:rsidR="00ED5198" w:rsidRPr="00831E16">
              <w:rPr>
                <w:sz w:val="24"/>
                <w:szCs w:val="24"/>
                <w:lang w:val="en-GB"/>
              </w:rPr>
              <w:t>’</w:t>
            </w:r>
            <w:r w:rsidRPr="00831E16">
              <w:rPr>
                <w:sz w:val="24"/>
                <w:szCs w:val="24"/>
                <w:lang w:val="en-GB"/>
              </w:rPr>
              <w:t xml:space="preserve"> attendance on visits as part of the rewards system is monitored.</w:t>
            </w: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974540" w:rsidRPr="00831E16" w:rsidRDefault="00974540" w:rsidP="00974540">
            <w:pPr>
              <w:pStyle w:val="TableParagraph"/>
              <w:rPr>
                <w:sz w:val="24"/>
                <w:szCs w:val="24"/>
                <w:lang w:val="en-GB"/>
              </w:rPr>
            </w:pPr>
          </w:p>
          <w:p w:rsidR="00BC488E" w:rsidRPr="00831E16" w:rsidRDefault="00BC488E" w:rsidP="00974540">
            <w:pPr>
              <w:pStyle w:val="TableParagraph"/>
              <w:rPr>
                <w:sz w:val="24"/>
                <w:szCs w:val="24"/>
                <w:lang w:val="en-GB"/>
              </w:rPr>
            </w:pPr>
          </w:p>
          <w:p w:rsidR="00974540" w:rsidRPr="00831E16" w:rsidRDefault="00BC488E" w:rsidP="00974540">
            <w:pPr>
              <w:pStyle w:val="TableParagraph"/>
              <w:rPr>
                <w:sz w:val="24"/>
                <w:szCs w:val="24"/>
                <w:lang w:val="en-GB"/>
              </w:rPr>
            </w:pPr>
            <w:r w:rsidRPr="00831E16">
              <w:rPr>
                <w:sz w:val="24"/>
                <w:szCs w:val="24"/>
                <w:lang w:val="en-GB"/>
              </w:rPr>
              <w:t>Students are provided with social and emotional support through a number of internal and external means. Additionally there is a plan in place to provide garden therapy and safe spaces. This is led by the interventions coordinator.</w:t>
            </w:r>
          </w:p>
          <w:p w:rsidR="00974540" w:rsidRPr="00831E16" w:rsidRDefault="00974540" w:rsidP="00974540">
            <w:pPr>
              <w:pStyle w:val="TableParagraph"/>
              <w:rPr>
                <w:sz w:val="24"/>
                <w:szCs w:val="24"/>
                <w:lang w:val="en-GB"/>
              </w:rPr>
            </w:pPr>
          </w:p>
          <w:p w:rsidR="00BC488E" w:rsidRPr="00831E16" w:rsidRDefault="00BC488E" w:rsidP="00974540">
            <w:pPr>
              <w:pStyle w:val="TableParagraph"/>
              <w:rPr>
                <w:sz w:val="24"/>
                <w:szCs w:val="24"/>
                <w:lang w:val="en-GB"/>
              </w:rPr>
            </w:pPr>
          </w:p>
          <w:p w:rsidR="00974540" w:rsidRPr="00831E16" w:rsidRDefault="00974540" w:rsidP="00974540">
            <w:pPr>
              <w:pStyle w:val="TableParagraph"/>
              <w:rPr>
                <w:sz w:val="24"/>
                <w:szCs w:val="24"/>
                <w:lang w:val="en-GB"/>
              </w:rPr>
            </w:pPr>
            <w:r w:rsidRPr="00831E16">
              <w:rPr>
                <w:sz w:val="24"/>
                <w:szCs w:val="24"/>
                <w:lang w:val="en-GB"/>
              </w:rPr>
              <w:t>Governors have a clear understanding of PP provision and are able to discuss the funding and the PP plan. Governors are passionate about supporting students who are PP and SEND.</w:t>
            </w:r>
          </w:p>
          <w:p w:rsidR="00974540" w:rsidRPr="00831E16" w:rsidRDefault="00974540">
            <w:pPr>
              <w:pStyle w:val="TableParagraph"/>
              <w:rPr>
                <w:sz w:val="24"/>
                <w:szCs w:val="24"/>
                <w:lang w:val="en-GB"/>
              </w:rPr>
            </w:pPr>
          </w:p>
        </w:tc>
        <w:tc>
          <w:tcPr>
            <w:tcW w:w="3280" w:type="dxa"/>
          </w:tcPr>
          <w:p w:rsidR="00640A8B" w:rsidRPr="00831E16" w:rsidRDefault="00640A8B">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r w:rsidRPr="00831E16">
              <w:rPr>
                <w:sz w:val="24"/>
                <w:szCs w:val="24"/>
                <w:lang w:val="en-GB"/>
              </w:rPr>
              <w:t xml:space="preserve">Current </w:t>
            </w:r>
            <w:r w:rsidR="00020553" w:rsidRPr="00831E16">
              <w:rPr>
                <w:sz w:val="24"/>
                <w:szCs w:val="24"/>
                <w:lang w:val="en-GB"/>
              </w:rPr>
              <w:t>practice</w:t>
            </w:r>
            <w:r w:rsidRPr="00831E16">
              <w:rPr>
                <w:sz w:val="24"/>
                <w:szCs w:val="24"/>
                <w:lang w:val="en-GB"/>
              </w:rPr>
              <w:t xml:space="preserve"> shows that students are responding to feedback. There could be opportunities for more extended responses to feedback</w:t>
            </w: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r w:rsidRPr="00831E16">
              <w:rPr>
                <w:sz w:val="24"/>
                <w:szCs w:val="24"/>
                <w:lang w:val="en-GB"/>
              </w:rPr>
              <w:t>Continue to review</w:t>
            </w:r>
            <w:r w:rsidR="00CC1E69">
              <w:rPr>
                <w:sz w:val="24"/>
                <w:szCs w:val="24"/>
                <w:lang w:val="en-GB"/>
              </w:rPr>
              <w:t xml:space="preserve"> the impact of EE</w:t>
            </w:r>
            <w:r w:rsidRPr="00831E16">
              <w:rPr>
                <w:sz w:val="24"/>
                <w:szCs w:val="24"/>
                <w:lang w:val="en-GB"/>
              </w:rPr>
              <w:t>F strategies</w:t>
            </w:r>
          </w:p>
          <w:p w:rsidR="00BC488E" w:rsidRPr="00831E16" w:rsidRDefault="00BC488E">
            <w:pPr>
              <w:pStyle w:val="TableParagraph"/>
              <w:rPr>
                <w:sz w:val="24"/>
                <w:szCs w:val="24"/>
                <w:lang w:val="en-GB"/>
              </w:rPr>
            </w:pPr>
          </w:p>
          <w:p w:rsidR="00BC488E" w:rsidRPr="00831E16" w:rsidRDefault="00BC488E">
            <w:pPr>
              <w:pStyle w:val="TableParagraph"/>
              <w:rPr>
                <w:sz w:val="24"/>
                <w:szCs w:val="24"/>
                <w:lang w:val="en-GB"/>
              </w:rPr>
            </w:pPr>
          </w:p>
        </w:tc>
      </w:tr>
    </w:tbl>
    <w:p w:rsidR="00640A8B" w:rsidRPr="00831E16" w:rsidRDefault="00640A8B">
      <w:pPr>
        <w:rPr>
          <w:rFonts w:ascii="Times New Roman"/>
          <w:sz w:val="20"/>
          <w:lang w:val="en-GB"/>
        </w:rPr>
        <w:sectPr w:rsidR="00640A8B" w:rsidRPr="00831E16">
          <w:pgSz w:w="16850" w:h="11930" w:orient="landscape"/>
          <w:pgMar w:top="1120" w:right="880" w:bottom="900" w:left="940" w:header="0" w:footer="718" w:gutter="0"/>
          <w:cols w:space="720"/>
        </w:sectPr>
      </w:pPr>
    </w:p>
    <w:p w:rsidR="00640A8B" w:rsidRPr="00831E16" w:rsidRDefault="00640A8B">
      <w:pPr>
        <w:pStyle w:val="BodyText"/>
        <w:spacing w:before="6"/>
        <w:rPr>
          <w:rFonts w:ascii="Times New Roman"/>
          <w:sz w:val="3"/>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4529"/>
        <w:gridCol w:w="4394"/>
        <w:gridCol w:w="3281"/>
      </w:tblGrid>
      <w:tr w:rsidR="00640A8B" w:rsidRPr="00831E16" w:rsidTr="00BC488E">
        <w:trPr>
          <w:trHeight w:val="9580"/>
        </w:trPr>
        <w:tc>
          <w:tcPr>
            <w:tcW w:w="2588" w:type="dxa"/>
          </w:tcPr>
          <w:p w:rsidR="00640A8B" w:rsidRPr="00831E16" w:rsidRDefault="00787D3E">
            <w:pPr>
              <w:pStyle w:val="TableParagraph"/>
              <w:spacing w:line="274" w:lineRule="exact"/>
              <w:ind w:left="189"/>
              <w:rPr>
                <w:b/>
                <w:sz w:val="24"/>
                <w:szCs w:val="24"/>
                <w:lang w:val="en-GB"/>
              </w:rPr>
            </w:pPr>
            <w:r w:rsidRPr="00831E16">
              <w:rPr>
                <w:b/>
                <w:color w:val="040404"/>
                <w:sz w:val="24"/>
                <w:szCs w:val="24"/>
                <w:lang w:val="en-GB"/>
              </w:rPr>
              <w:t>Teaching</w:t>
            </w:r>
          </w:p>
          <w:p w:rsidR="00640A8B" w:rsidRPr="00831E16" w:rsidRDefault="00640A8B">
            <w:pPr>
              <w:pStyle w:val="TableParagraph"/>
              <w:spacing w:before="8"/>
              <w:rPr>
                <w:sz w:val="24"/>
                <w:szCs w:val="24"/>
                <w:lang w:val="en-GB"/>
              </w:rPr>
            </w:pPr>
          </w:p>
          <w:p w:rsidR="00640A8B" w:rsidRPr="00831E16" w:rsidRDefault="00787D3E">
            <w:pPr>
              <w:pStyle w:val="TableParagraph"/>
              <w:ind w:left="254"/>
              <w:rPr>
                <w:sz w:val="24"/>
                <w:szCs w:val="24"/>
                <w:lang w:val="en-GB"/>
              </w:rPr>
            </w:pPr>
            <w:r w:rsidRPr="00831E16">
              <w:rPr>
                <w:color w:val="0D0D0D"/>
                <w:sz w:val="24"/>
                <w:szCs w:val="24"/>
                <w:lang w:val="en-GB"/>
              </w:rPr>
              <w:t></w:t>
            </w:r>
          </w:p>
          <w:p w:rsidR="00640A8B" w:rsidRPr="00831E16" w:rsidRDefault="00787D3E">
            <w:pPr>
              <w:pStyle w:val="TableParagraph"/>
              <w:spacing w:before="53" w:line="288" w:lineRule="auto"/>
              <w:ind w:left="568" w:right="135"/>
              <w:rPr>
                <w:sz w:val="24"/>
                <w:szCs w:val="24"/>
                <w:lang w:val="en-GB"/>
              </w:rPr>
            </w:pPr>
            <w:r w:rsidRPr="00831E16">
              <w:rPr>
                <w:color w:val="040404"/>
                <w:sz w:val="24"/>
                <w:szCs w:val="24"/>
                <w:lang w:val="en-GB"/>
              </w:rPr>
              <w:t>lesson observation/ learning walks, to include work scrutiny and discussion with teachers</w:t>
            </w:r>
          </w:p>
          <w:p w:rsidR="00640A8B" w:rsidRPr="00831E16" w:rsidRDefault="00640A8B">
            <w:pPr>
              <w:pStyle w:val="TableParagraph"/>
              <w:rPr>
                <w:sz w:val="24"/>
                <w:szCs w:val="24"/>
                <w:lang w:val="en-GB"/>
              </w:rPr>
            </w:pPr>
          </w:p>
          <w:p w:rsidR="00640A8B" w:rsidRPr="00831E16" w:rsidRDefault="00787D3E">
            <w:pPr>
              <w:pStyle w:val="TableParagraph"/>
              <w:ind w:left="254"/>
              <w:rPr>
                <w:sz w:val="24"/>
                <w:szCs w:val="24"/>
                <w:lang w:val="en-GB"/>
              </w:rPr>
            </w:pPr>
            <w:r w:rsidRPr="00831E16">
              <w:rPr>
                <w:color w:val="0D0D0D"/>
                <w:sz w:val="24"/>
                <w:szCs w:val="24"/>
                <w:lang w:val="en-GB"/>
              </w:rPr>
              <w:t></w:t>
            </w:r>
          </w:p>
          <w:p w:rsidR="00640A8B" w:rsidRPr="00831E16" w:rsidRDefault="00787D3E">
            <w:pPr>
              <w:pStyle w:val="TableParagraph"/>
              <w:spacing w:before="52" w:line="288" w:lineRule="auto"/>
              <w:ind w:left="568" w:right="215"/>
              <w:rPr>
                <w:sz w:val="24"/>
                <w:szCs w:val="24"/>
                <w:lang w:val="en-GB"/>
              </w:rPr>
            </w:pPr>
            <w:r w:rsidRPr="00831E16">
              <w:rPr>
                <w:color w:val="040404"/>
                <w:sz w:val="24"/>
                <w:szCs w:val="24"/>
                <w:lang w:val="en-GB"/>
              </w:rPr>
              <w:t>observation of out of class interventions</w:t>
            </w:r>
          </w:p>
          <w:p w:rsidR="00640A8B" w:rsidRPr="00831E16" w:rsidRDefault="00640A8B">
            <w:pPr>
              <w:pStyle w:val="TableParagraph"/>
              <w:rPr>
                <w:sz w:val="24"/>
                <w:szCs w:val="24"/>
                <w:lang w:val="en-GB"/>
              </w:rPr>
            </w:pPr>
          </w:p>
          <w:p w:rsidR="00640A8B" w:rsidRPr="00831E16" w:rsidRDefault="00787D3E">
            <w:pPr>
              <w:pStyle w:val="TableParagraph"/>
              <w:ind w:left="254"/>
              <w:rPr>
                <w:sz w:val="24"/>
                <w:szCs w:val="24"/>
                <w:lang w:val="en-GB"/>
              </w:rPr>
            </w:pPr>
            <w:r w:rsidRPr="00831E16">
              <w:rPr>
                <w:color w:val="0D0D0D"/>
                <w:sz w:val="24"/>
                <w:szCs w:val="24"/>
                <w:lang w:val="en-GB"/>
              </w:rPr>
              <w:t></w:t>
            </w:r>
          </w:p>
          <w:p w:rsidR="00640A8B" w:rsidRPr="00831E16" w:rsidRDefault="00020553">
            <w:pPr>
              <w:pStyle w:val="TableParagraph"/>
              <w:spacing w:before="50" w:line="288" w:lineRule="auto"/>
              <w:ind w:left="568" w:right="362"/>
              <w:rPr>
                <w:sz w:val="24"/>
                <w:szCs w:val="24"/>
                <w:lang w:val="en-GB"/>
              </w:rPr>
            </w:pPr>
            <w:r w:rsidRPr="00831E16">
              <w:rPr>
                <w:color w:val="040404"/>
                <w:sz w:val="24"/>
                <w:szCs w:val="24"/>
                <w:lang w:val="en-GB"/>
              </w:rPr>
              <w:t>c</w:t>
            </w:r>
            <w:r w:rsidR="00787D3E" w:rsidRPr="00831E16">
              <w:rPr>
                <w:color w:val="040404"/>
                <w:sz w:val="24"/>
                <w:szCs w:val="24"/>
                <w:lang w:val="en-GB"/>
              </w:rPr>
              <w:t>urrent progress data</w:t>
            </w:r>
          </w:p>
        </w:tc>
        <w:tc>
          <w:tcPr>
            <w:tcW w:w="4529" w:type="dxa"/>
          </w:tcPr>
          <w:p w:rsidR="00640A8B" w:rsidRPr="00831E16" w:rsidRDefault="00787D3E">
            <w:pPr>
              <w:pStyle w:val="TableParagraph"/>
              <w:spacing w:line="229" w:lineRule="exact"/>
              <w:ind w:left="186"/>
              <w:rPr>
                <w:sz w:val="24"/>
                <w:szCs w:val="24"/>
                <w:lang w:val="en-GB"/>
              </w:rPr>
            </w:pPr>
            <w:r w:rsidRPr="00831E16">
              <w:rPr>
                <w:color w:val="0D0D0D"/>
                <w:sz w:val="24"/>
                <w:szCs w:val="24"/>
                <w:lang w:val="en-GB"/>
              </w:rPr>
              <w:t>How often do pupils receive high quality constructive verbal feedback and marking?</w:t>
            </w:r>
          </w:p>
          <w:p w:rsidR="00640A8B" w:rsidRPr="00831E16" w:rsidRDefault="00640A8B">
            <w:pPr>
              <w:pStyle w:val="TableParagraph"/>
              <w:spacing w:before="10"/>
              <w:rPr>
                <w:sz w:val="24"/>
                <w:szCs w:val="24"/>
                <w:lang w:val="en-GB"/>
              </w:rPr>
            </w:pPr>
          </w:p>
          <w:p w:rsidR="00020553" w:rsidRPr="00831E16" w:rsidRDefault="00020553">
            <w:pPr>
              <w:pStyle w:val="TableParagraph"/>
              <w:spacing w:line="288" w:lineRule="auto"/>
              <w:ind w:left="186"/>
              <w:rPr>
                <w:color w:val="0D0D0D"/>
                <w:sz w:val="24"/>
                <w:szCs w:val="24"/>
                <w:lang w:val="en-GB"/>
              </w:rPr>
            </w:pPr>
          </w:p>
          <w:p w:rsidR="00020553" w:rsidRPr="00831E16" w:rsidRDefault="00020553">
            <w:pPr>
              <w:pStyle w:val="TableParagraph"/>
              <w:spacing w:line="288" w:lineRule="auto"/>
              <w:ind w:left="186"/>
              <w:rPr>
                <w:color w:val="0D0D0D"/>
                <w:sz w:val="24"/>
                <w:szCs w:val="24"/>
                <w:lang w:val="en-GB"/>
              </w:rPr>
            </w:pPr>
          </w:p>
          <w:p w:rsidR="00020553" w:rsidRPr="00831E16" w:rsidRDefault="00020553">
            <w:pPr>
              <w:pStyle w:val="TableParagraph"/>
              <w:spacing w:line="288" w:lineRule="auto"/>
              <w:ind w:left="186"/>
              <w:rPr>
                <w:color w:val="0D0D0D"/>
                <w:sz w:val="24"/>
                <w:szCs w:val="24"/>
                <w:lang w:val="en-GB"/>
              </w:rPr>
            </w:pPr>
          </w:p>
          <w:p w:rsidR="00020553" w:rsidRPr="00831E16" w:rsidRDefault="00020553">
            <w:pPr>
              <w:pStyle w:val="TableParagraph"/>
              <w:spacing w:line="288" w:lineRule="auto"/>
              <w:ind w:left="186"/>
              <w:rPr>
                <w:color w:val="0D0D0D"/>
                <w:sz w:val="24"/>
                <w:szCs w:val="24"/>
                <w:lang w:val="en-GB"/>
              </w:rPr>
            </w:pPr>
          </w:p>
          <w:p w:rsidR="00020553" w:rsidRPr="00831E16" w:rsidRDefault="00020553">
            <w:pPr>
              <w:pStyle w:val="TableParagraph"/>
              <w:spacing w:line="288" w:lineRule="auto"/>
              <w:ind w:left="186"/>
              <w:rPr>
                <w:color w:val="0D0D0D"/>
                <w:sz w:val="24"/>
                <w:szCs w:val="24"/>
                <w:lang w:val="en-GB"/>
              </w:rPr>
            </w:pPr>
          </w:p>
          <w:p w:rsidR="00020553" w:rsidRPr="00831E16" w:rsidRDefault="00020553">
            <w:pPr>
              <w:pStyle w:val="TableParagraph"/>
              <w:spacing w:line="288" w:lineRule="auto"/>
              <w:ind w:left="186"/>
              <w:rPr>
                <w:color w:val="0D0D0D"/>
                <w:sz w:val="24"/>
                <w:szCs w:val="24"/>
                <w:lang w:val="en-GB"/>
              </w:rPr>
            </w:pPr>
          </w:p>
          <w:p w:rsidR="00640A8B" w:rsidRPr="00831E16" w:rsidRDefault="00787D3E">
            <w:pPr>
              <w:pStyle w:val="TableParagraph"/>
              <w:spacing w:line="288" w:lineRule="auto"/>
              <w:ind w:left="186"/>
              <w:rPr>
                <w:sz w:val="24"/>
                <w:szCs w:val="24"/>
                <w:lang w:val="en-GB"/>
              </w:rPr>
            </w:pPr>
            <w:r w:rsidRPr="00831E16">
              <w:rPr>
                <w:color w:val="0D0D0D"/>
                <w:sz w:val="24"/>
                <w:szCs w:val="24"/>
                <w:lang w:val="en-GB"/>
              </w:rPr>
              <w:t>How does the teacher divide their time within the classroom to enable them to target key groups, such as pupil premium pupils?</w:t>
            </w:r>
          </w:p>
          <w:p w:rsidR="00640A8B" w:rsidRPr="00831E16" w:rsidRDefault="00640A8B">
            <w:pPr>
              <w:pStyle w:val="TableParagraph"/>
              <w:spacing w:before="11"/>
              <w:rPr>
                <w:sz w:val="24"/>
                <w:szCs w:val="24"/>
                <w:lang w:val="en-GB"/>
              </w:rPr>
            </w:pPr>
          </w:p>
          <w:p w:rsidR="00020553" w:rsidRPr="00831E16" w:rsidRDefault="00020553">
            <w:pPr>
              <w:pStyle w:val="TableParagraph"/>
              <w:spacing w:line="288" w:lineRule="auto"/>
              <w:ind w:left="186" w:right="524"/>
              <w:rPr>
                <w:color w:val="0D0D0D"/>
                <w:sz w:val="24"/>
                <w:szCs w:val="24"/>
                <w:lang w:val="en-GB"/>
              </w:rPr>
            </w:pPr>
          </w:p>
          <w:p w:rsidR="00020553" w:rsidRPr="00831E16" w:rsidRDefault="00020553">
            <w:pPr>
              <w:pStyle w:val="TableParagraph"/>
              <w:spacing w:line="288" w:lineRule="auto"/>
              <w:ind w:left="186" w:right="524"/>
              <w:rPr>
                <w:color w:val="0D0D0D"/>
                <w:sz w:val="24"/>
                <w:szCs w:val="24"/>
                <w:lang w:val="en-GB"/>
              </w:rPr>
            </w:pPr>
          </w:p>
          <w:p w:rsidR="00020553" w:rsidRPr="00831E16" w:rsidRDefault="00020553">
            <w:pPr>
              <w:pStyle w:val="TableParagraph"/>
              <w:spacing w:line="288" w:lineRule="auto"/>
              <w:ind w:left="186" w:right="524"/>
              <w:rPr>
                <w:color w:val="0D0D0D"/>
                <w:sz w:val="24"/>
                <w:szCs w:val="24"/>
                <w:lang w:val="en-GB"/>
              </w:rPr>
            </w:pPr>
          </w:p>
          <w:p w:rsidR="00640A8B" w:rsidRPr="00831E16" w:rsidRDefault="00787D3E">
            <w:pPr>
              <w:pStyle w:val="TableParagraph"/>
              <w:spacing w:line="288" w:lineRule="auto"/>
              <w:ind w:left="186" w:right="524"/>
              <w:rPr>
                <w:sz w:val="24"/>
                <w:szCs w:val="24"/>
                <w:lang w:val="en-GB"/>
              </w:rPr>
            </w:pPr>
            <w:r w:rsidRPr="00831E16">
              <w:rPr>
                <w:color w:val="0D0D0D"/>
                <w:sz w:val="24"/>
                <w:szCs w:val="24"/>
                <w:lang w:val="en-GB"/>
              </w:rPr>
              <w:t>Do all staff – leaders, teachers and support staffs – know which pupils are eligible for pupil premium and understand their barriers to learning?</w:t>
            </w:r>
          </w:p>
          <w:p w:rsidR="00D24383" w:rsidRPr="00831E16" w:rsidRDefault="00D24383" w:rsidP="00D24383">
            <w:pPr>
              <w:pStyle w:val="TableParagraph"/>
              <w:spacing w:line="288" w:lineRule="auto"/>
              <w:ind w:right="247"/>
              <w:rPr>
                <w:color w:val="0D0D0D"/>
                <w:sz w:val="24"/>
                <w:szCs w:val="24"/>
                <w:lang w:val="en-GB"/>
              </w:rPr>
            </w:pPr>
          </w:p>
          <w:p w:rsidR="00D24383" w:rsidRPr="00831E16" w:rsidRDefault="00D24383">
            <w:pPr>
              <w:pStyle w:val="TableParagraph"/>
              <w:spacing w:line="288" w:lineRule="auto"/>
              <w:ind w:left="186" w:right="247"/>
              <w:rPr>
                <w:color w:val="0D0D0D"/>
                <w:sz w:val="24"/>
                <w:szCs w:val="24"/>
                <w:lang w:val="en-GB"/>
              </w:rPr>
            </w:pPr>
          </w:p>
          <w:p w:rsidR="00640A8B" w:rsidRPr="00831E16" w:rsidRDefault="00787D3E">
            <w:pPr>
              <w:pStyle w:val="TableParagraph"/>
              <w:spacing w:line="288" w:lineRule="auto"/>
              <w:ind w:left="186" w:right="247"/>
              <w:rPr>
                <w:sz w:val="24"/>
                <w:szCs w:val="24"/>
                <w:lang w:val="en-GB"/>
              </w:rPr>
            </w:pPr>
            <w:r w:rsidRPr="00831E16">
              <w:rPr>
                <w:color w:val="0D0D0D"/>
                <w:sz w:val="24"/>
                <w:szCs w:val="24"/>
                <w:lang w:val="en-GB"/>
              </w:rPr>
              <w:t>What do class teachers do to invisibly target pupil premium pupils within the classroom? Are pupil premium pupils and specialist provision identified on lesson plans / seating plans?</w:t>
            </w:r>
          </w:p>
          <w:p w:rsidR="00640A8B" w:rsidRPr="00831E16" w:rsidRDefault="00640A8B">
            <w:pPr>
              <w:pStyle w:val="TableParagraph"/>
              <w:spacing w:before="11"/>
              <w:rPr>
                <w:sz w:val="24"/>
                <w:szCs w:val="24"/>
                <w:lang w:val="en-GB"/>
              </w:rPr>
            </w:pPr>
          </w:p>
          <w:p w:rsidR="00640A8B" w:rsidRPr="00831E16" w:rsidRDefault="00640A8B">
            <w:pPr>
              <w:pStyle w:val="TableParagraph"/>
              <w:rPr>
                <w:sz w:val="24"/>
                <w:szCs w:val="24"/>
                <w:lang w:val="en-GB"/>
              </w:rPr>
            </w:pPr>
          </w:p>
          <w:p w:rsidR="00640A8B" w:rsidRPr="00831E16" w:rsidRDefault="00787D3E">
            <w:pPr>
              <w:pStyle w:val="TableParagraph"/>
              <w:spacing w:line="288" w:lineRule="auto"/>
              <w:ind w:left="186"/>
              <w:rPr>
                <w:sz w:val="24"/>
                <w:szCs w:val="24"/>
                <w:lang w:val="en-GB"/>
              </w:rPr>
            </w:pPr>
            <w:r w:rsidRPr="00831E16">
              <w:rPr>
                <w:color w:val="0D0D0D"/>
                <w:sz w:val="24"/>
                <w:szCs w:val="24"/>
                <w:lang w:val="en-GB"/>
              </w:rPr>
              <w:t>Do the school’s strategies for spending specifically match the perceived barriers for learning for its disadvantaged pupils? For example, do interventions designed to raise attainment in English target the right aspect / skills? How does the school target pupil progress in particular subjects / aspects?</w:t>
            </w:r>
          </w:p>
          <w:p w:rsidR="00640A8B" w:rsidRPr="00831E16" w:rsidRDefault="00640A8B">
            <w:pPr>
              <w:pStyle w:val="TableParagraph"/>
              <w:spacing w:before="11"/>
              <w:rPr>
                <w:sz w:val="24"/>
                <w:szCs w:val="24"/>
                <w:lang w:val="en-GB"/>
              </w:rPr>
            </w:pPr>
          </w:p>
          <w:p w:rsidR="00AA6879" w:rsidRPr="00831E16" w:rsidRDefault="00AA6879">
            <w:pPr>
              <w:pStyle w:val="TableParagraph"/>
              <w:spacing w:line="288" w:lineRule="auto"/>
              <w:ind w:left="186"/>
              <w:rPr>
                <w:color w:val="0D0D0D"/>
                <w:sz w:val="24"/>
                <w:szCs w:val="24"/>
                <w:lang w:val="en-GB"/>
              </w:rPr>
            </w:pPr>
          </w:p>
          <w:p w:rsidR="00AA6879" w:rsidRPr="00831E16" w:rsidRDefault="00AA6879">
            <w:pPr>
              <w:pStyle w:val="TableParagraph"/>
              <w:spacing w:line="288" w:lineRule="auto"/>
              <w:ind w:left="186"/>
              <w:rPr>
                <w:color w:val="0D0D0D"/>
                <w:sz w:val="24"/>
                <w:szCs w:val="24"/>
                <w:lang w:val="en-GB"/>
              </w:rPr>
            </w:pPr>
          </w:p>
          <w:p w:rsidR="00AA6879" w:rsidRPr="00831E16" w:rsidRDefault="00AA6879">
            <w:pPr>
              <w:pStyle w:val="TableParagraph"/>
              <w:spacing w:line="288" w:lineRule="auto"/>
              <w:ind w:left="186"/>
              <w:rPr>
                <w:color w:val="0D0D0D"/>
                <w:sz w:val="24"/>
                <w:szCs w:val="24"/>
                <w:lang w:val="en-GB"/>
              </w:rPr>
            </w:pPr>
          </w:p>
          <w:p w:rsidR="00640A8B" w:rsidRPr="00831E16" w:rsidRDefault="00640A8B">
            <w:pPr>
              <w:pStyle w:val="TableParagraph"/>
              <w:rPr>
                <w:sz w:val="24"/>
                <w:szCs w:val="24"/>
                <w:lang w:val="en-GB"/>
              </w:rPr>
            </w:pPr>
          </w:p>
          <w:p w:rsidR="00640A8B" w:rsidRPr="00831E16" w:rsidRDefault="00787D3E">
            <w:pPr>
              <w:pStyle w:val="TableParagraph"/>
              <w:spacing w:line="288" w:lineRule="auto"/>
              <w:ind w:left="186" w:right="42"/>
              <w:rPr>
                <w:sz w:val="24"/>
                <w:szCs w:val="24"/>
                <w:lang w:val="en-GB"/>
              </w:rPr>
            </w:pPr>
            <w:r w:rsidRPr="00831E16">
              <w:rPr>
                <w:color w:val="0D0D0D"/>
                <w:sz w:val="24"/>
                <w:szCs w:val="24"/>
                <w:lang w:val="en-GB"/>
              </w:rPr>
              <w:t>How does the school provide its pupil premium pupils with wider opportunities and how many take them up? Are breakfast clubs and lunch time and / or after school clubs targeted at pupil premium pupils? What proportion of pupil premium pupils access these wider opportunities?</w:t>
            </w:r>
          </w:p>
          <w:p w:rsidR="00640A8B" w:rsidRPr="00831E16" w:rsidRDefault="00640A8B">
            <w:pPr>
              <w:pStyle w:val="TableParagraph"/>
              <w:spacing w:before="11"/>
              <w:rPr>
                <w:sz w:val="24"/>
                <w:szCs w:val="24"/>
                <w:lang w:val="en-GB"/>
              </w:rPr>
            </w:pPr>
          </w:p>
          <w:p w:rsidR="00640A8B" w:rsidRPr="00831E16" w:rsidRDefault="00787D3E">
            <w:pPr>
              <w:pStyle w:val="TableParagraph"/>
              <w:spacing w:line="288" w:lineRule="auto"/>
              <w:ind w:left="186"/>
              <w:rPr>
                <w:sz w:val="24"/>
                <w:szCs w:val="24"/>
                <w:lang w:val="en-GB"/>
              </w:rPr>
            </w:pPr>
            <w:r w:rsidRPr="00831E16">
              <w:rPr>
                <w:color w:val="0D0D0D"/>
                <w:sz w:val="24"/>
                <w:szCs w:val="24"/>
                <w:lang w:val="en-GB"/>
              </w:rPr>
              <w:t>How well is the school using Pupil Premium funding to support pupils to develop positive attitudes to learning and a thirst for knowledge across all learning contexts?</w:t>
            </w:r>
          </w:p>
          <w:p w:rsidR="00640A8B" w:rsidRPr="00831E16" w:rsidRDefault="00640A8B">
            <w:pPr>
              <w:pStyle w:val="TableParagraph"/>
              <w:spacing w:before="6"/>
              <w:rPr>
                <w:sz w:val="24"/>
                <w:szCs w:val="24"/>
                <w:lang w:val="en-GB"/>
              </w:rPr>
            </w:pPr>
          </w:p>
          <w:p w:rsidR="00E74B09" w:rsidRPr="00831E16" w:rsidRDefault="00E74B09">
            <w:pPr>
              <w:pStyle w:val="TableParagraph"/>
              <w:spacing w:line="270" w:lineRule="atLeast"/>
              <w:ind w:left="186"/>
              <w:rPr>
                <w:color w:val="0D0D0D"/>
                <w:sz w:val="24"/>
                <w:szCs w:val="24"/>
                <w:lang w:val="en-GB"/>
              </w:rPr>
            </w:pPr>
          </w:p>
          <w:p w:rsidR="00E74B09" w:rsidRPr="00831E16" w:rsidRDefault="00E74B09">
            <w:pPr>
              <w:pStyle w:val="TableParagraph"/>
              <w:spacing w:line="270" w:lineRule="atLeast"/>
              <w:ind w:left="186"/>
              <w:rPr>
                <w:color w:val="0D0D0D"/>
                <w:sz w:val="24"/>
                <w:szCs w:val="24"/>
                <w:lang w:val="en-GB"/>
              </w:rPr>
            </w:pPr>
          </w:p>
          <w:p w:rsidR="00E74B09" w:rsidRPr="00831E16" w:rsidRDefault="00E74B09">
            <w:pPr>
              <w:pStyle w:val="TableParagraph"/>
              <w:spacing w:line="270" w:lineRule="atLeast"/>
              <w:ind w:left="186"/>
              <w:rPr>
                <w:color w:val="0D0D0D"/>
                <w:sz w:val="24"/>
                <w:szCs w:val="24"/>
                <w:lang w:val="en-GB"/>
              </w:rPr>
            </w:pPr>
          </w:p>
          <w:p w:rsidR="00E74B09" w:rsidRPr="00831E16" w:rsidRDefault="00E74B09" w:rsidP="00CE0F77">
            <w:pPr>
              <w:pStyle w:val="TableParagraph"/>
              <w:spacing w:line="270" w:lineRule="atLeast"/>
              <w:rPr>
                <w:color w:val="0D0D0D"/>
                <w:sz w:val="24"/>
                <w:szCs w:val="24"/>
                <w:lang w:val="en-GB"/>
              </w:rPr>
            </w:pPr>
          </w:p>
          <w:p w:rsidR="00CE0F77" w:rsidRPr="00831E16" w:rsidRDefault="00CE0F77" w:rsidP="00CE0F77">
            <w:pPr>
              <w:pStyle w:val="TableParagraph"/>
              <w:spacing w:line="270" w:lineRule="atLeast"/>
              <w:rPr>
                <w:color w:val="0D0D0D"/>
                <w:sz w:val="24"/>
                <w:szCs w:val="24"/>
                <w:lang w:val="en-GB"/>
              </w:rPr>
            </w:pPr>
          </w:p>
          <w:p w:rsidR="00640A8B" w:rsidRPr="00831E16" w:rsidRDefault="00787D3E">
            <w:pPr>
              <w:pStyle w:val="TableParagraph"/>
              <w:spacing w:line="270" w:lineRule="atLeast"/>
              <w:ind w:left="186"/>
              <w:rPr>
                <w:sz w:val="24"/>
                <w:szCs w:val="24"/>
                <w:lang w:val="en-GB"/>
              </w:rPr>
            </w:pPr>
            <w:r w:rsidRPr="00831E16">
              <w:rPr>
                <w:color w:val="0D0D0D"/>
                <w:sz w:val="24"/>
                <w:szCs w:val="24"/>
                <w:lang w:val="en-GB"/>
              </w:rPr>
              <w:t>Where support is focused on wider issues in pupils’ and their families’ lives and / or to widen opportunity, is there evidence that this sup</w:t>
            </w:r>
            <w:r w:rsidR="00CE0F77" w:rsidRPr="00831E16">
              <w:rPr>
                <w:color w:val="0D0D0D"/>
                <w:sz w:val="24"/>
                <w:szCs w:val="24"/>
                <w:lang w:val="en-GB"/>
              </w:rPr>
              <w:t>port is improving engagement.</w:t>
            </w:r>
          </w:p>
        </w:tc>
        <w:tc>
          <w:tcPr>
            <w:tcW w:w="4394" w:type="dxa"/>
          </w:tcPr>
          <w:p w:rsidR="00640A8B" w:rsidRPr="00831E16" w:rsidRDefault="00020553">
            <w:pPr>
              <w:pStyle w:val="TableParagraph"/>
              <w:rPr>
                <w:sz w:val="24"/>
                <w:szCs w:val="24"/>
                <w:lang w:val="en-GB"/>
              </w:rPr>
            </w:pPr>
            <w:r w:rsidRPr="00831E16">
              <w:rPr>
                <w:sz w:val="24"/>
                <w:szCs w:val="24"/>
                <w:lang w:val="en-GB"/>
              </w:rPr>
              <w:lastRenderedPageBreak/>
              <w:t xml:space="preserve">Student work is </w:t>
            </w:r>
            <w:r w:rsidR="00794D9A" w:rsidRPr="00831E16">
              <w:rPr>
                <w:sz w:val="24"/>
                <w:szCs w:val="24"/>
                <w:lang w:val="en-GB"/>
              </w:rPr>
              <w:t>regularly marked and feed</w:t>
            </w:r>
            <w:r w:rsidRPr="00831E16">
              <w:rPr>
                <w:sz w:val="24"/>
                <w:szCs w:val="24"/>
                <w:lang w:val="en-GB"/>
              </w:rPr>
              <w:t>back is given using www / ebi allowing student the opportunity to respond to feedback and improve their work. There is clear evidence that this is happening</w:t>
            </w:r>
          </w:p>
          <w:p w:rsidR="00020553" w:rsidRPr="00831E16" w:rsidRDefault="00020553">
            <w:pPr>
              <w:pStyle w:val="TableParagraph"/>
              <w:rPr>
                <w:sz w:val="24"/>
                <w:szCs w:val="24"/>
                <w:lang w:val="en-GB"/>
              </w:rPr>
            </w:pPr>
          </w:p>
          <w:p w:rsidR="00020553" w:rsidRPr="00831E16" w:rsidRDefault="00020553">
            <w:pPr>
              <w:pStyle w:val="TableParagraph"/>
              <w:rPr>
                <w:sz w:val="24"/>
                <w:szCs w:val="24"/>
                <w:lang w:val="en-GB"/>
              </w:rPr>
            </w:pPr>
          </w:p>
          <w:p w:rsidR="00020553" w:rsidRPr="00831E16" w:rsidRDefault="00020553">
            <w:pPr>
              <w:pStyle w:val="TableParagraph"/>
              <w:rPr>
                <w:sz w:val="24"/>
                <w:szCs w:val="24"/>
                <w:lang w:val="en-GB"/>
              </w:rPr>
            </w:pPr>
          </w:p>
          <w:p w:rsidR="00020553" w:rsidRPr="00831E16" w:rsidRDefault="00020553">
            <w:pPr>
              <w:pStyle w:val="TableParagraph"/>
              <w:rPr>
                <w:sz w:val="24"/>
                <w:szCs w:val="24"/>
                <w:lang w:val="en-GB"/>
              </w:rPr>
            </w:pPr>
          </w:p>
          <w:p w:rsidR="00020553" w:rsidRPr="00831E16" w:rsidRDefault="00020553">
            <w:pPr>
              <w:pStyle w:val="TableParagraph"/>
              <w:rPr>
                <w:sz w:val="24"/>
                <w:szCs w:val="24"/>
                <w:lang w:val="en-GB"/>
              </w:rPr>
            </w:pPr>
            <w:r w:rsidRPr="00831E16">
              <w:rPr>
                <w:sz w:val="24"/>
                <w:szCs w:val="24"/>
                <w:lang w:val="en-GB"/>
              </w:rPr>
              <w:t>With a large proportion of students being PP and small class sizes</w:t>
            </w:r>
            <w:r w:rsidR="00CC1E69">
              <w:rPr>
                <w:sz w:val="24"/>
                <w:szCs w:val="24"/>
                <w:lang w:val="en-GB"/>
              </w:rPr>
              <w:t>, s</w:t>
            </w:r>
            <w:r w:rsidRPr="00831E16">
              <w:rPr>
                <w:sz w:val="24"/>
                <w:szCs w:val="24"/>
                <w:lang w:val="en-GB"/>
              </w:rPr>
              <w:t xml:space="preserve">taff are able to work with students individually to ensure appropriate differentiation occurs. Use of TAs with students is well planned and effective. Students are </w:t>
            </w:r>
            <w:r w:rsidR="00794D9A" w:rsidRPr="00831E16">
              <w:rPr>
                <w:sz w:val="24"/>
                <w:szCs w:val="24"/>
                <w:lang w:val="en-GB"/>
              </w:rPr>
              <w:t>particularly</w:t>
            </w:r>
            <w:r w:rsidRPr="00831E16">
              <w:rPr>
                <w:sz w:val="24"/>
                <w:szCs w:val="24"/>
                <w:lang w:val="en-GB"/>
              </w:rPr>
              <w:t xml:space="preserve"> positive about one on one provision</w:t>
            </w:r>
          </w:p>
          <w:p w:rsidR="00020553" w:rsidRPr="00831E16" w:rsidRDefault="00020553">
            <w:pPr>
              <w:pStyle w:val="TableParagraph"/>
              <w:rPr>
                <w:sz w:val="24"/>
                <w:szCs w:val="24"/>
                <w:lang w:val="en-GB"/>
              </w:rPr>
            </w:pPr>
          </w:p>
          <w:p w:rsidR="00020553" w:rsidRPr="00831E16" w:rsidRDefault="00020553">
            <w:pPr>
              <w:pStyle w:val="TableParagraph"/>
              <w:rPr>
                <w:sz w:val="24"/>
                <w:szCs w:val="24"/>
                <w:lang w:val="en-GB"/>
              </w:rPr>
            </w:pPr>
          </w:p>
          <w:p w:rsidR="00020553" w:rsidRPr="00831E16" w:rsidRDefault="00020553">
            <w:pPr>
              <w:pStyle w:val="TableParagraph"/>
              <w:rPr>
                <w:sz w:val="24"/>
                <w:szCs w:val="24"/>
                <w:lang w:val="en-GB"/>
              </w:rPr>
            </w:pPr>
            <w:r w:rsidRPr="00831E16">
              <w:rPr>
                <w:sz w:val="24"/>
                <w:szCs w:val="24"/>
                <w:lang w:val="en-GB"/>
              </w:rPr>
              <w:t>Staff are aware of PP students and their individual needs. The newly appointed intervention coordinator is responsible for leading on training for staff making sure that teachers have an understanding of the barriers to learning</w:t>
            </w:r>
            <w:r w:rsidR="00D24383" w:rsidRPr="00831E16">
              <w:rPr>
                <w:sz w:val="24"/>
                <w:szCs w:val="24"/>
                <w:lang w:val="en-GB"/>
              </w:rPr>
              <w:t xml:space="preserve"> and how to overcome these.</w:t>
            </w:r>
          </w:p>
          <w:p w:rsidR="00020553" w:rsidRPr="00831E16" w:rsidRDefault="00020553">
            <w:pPr>
              <w:pStyle w:val="TableParagraph"/>
              <w:rPr>
                <w:sz w:val="24"/>
                <w:szCs w:val="24"/>
                <w:lang w:val="en-GB"/>
              </w:rPr>
            </w:pPr>
          </w:p>
          <w:p w:rsidR="00D24383" w:rsidRPr="00831E16" w:rsidRDefault="00D24383">
            <w:pPr>
              <w:pStyle w:val="TableParagraph"/>
              <w:rPr>
                <w:sz w:val="24"/>
                <w:szCs w:val="24"/>
                <w:lang w:val="en-GB"/>
              </w:rPr>
            </w:pPr>
          </w:p>
          <w:p w:rsidR="00D24383" w:rsidRDefault="00D24383">
            <w:pPr>
              <w:pStyle w:val="TableParagraph"/>
              <w:rPr>
                <w:sz w:val="24"/>
                <w:szCs w:val="24"/>
                <w:lang w:val="en-GB"/>
              </w:rPr>
            </w:pPr>
            <w:r w:rsidRPr="00831E16">
              <w:rPr>
                <w:sz w:val="24"/>
                <w:szCs w:val="24"/>
                <w:lang w:val="en-GB"/>
              </w:rPr>
              <w:t>Lesson plans identify PP student and differentiated approaches are in place for all students</w:t>
            </w:r>
            <w:r w:rsidR="00E74B09" w:rsidRPr="00831E16">
              <w:rPr>
                <w:sz w:val="24"/>
                <w:szCs w:val="24"/>
                <w:lang w:val="en-GB"/>
              </w:rPr>
              <w:t>. TAs are used within the classroom and outside the classroom for individual support.</w:t>
            </w:r>
          </w:p>
          <w:p w:rsidR="00CC1E69" w:rsidRPr="00831E16" w:rsidRDefault="00CC1E69">
            <w:pPr>
              <w:pStyle w:val="TableParagraph"/>
              <w:rPr>
                <w:sz w:val="24"/>
                <w:szCs w:val="24"/>
                <w:lang w:val="en-GB"/>
              </w:rPr>
            </w:pPr>
          </w:p>
          <w:p w:rsidR="00D24383" w:rsidRPr="00831E16" w:rsidRDefault="00D24383">
            <w:pPr>
              <w:pStyle w:val="TableParagraph"/>
              <w:rPr>
                <w:sz w:val="24"/>
                <w:szCs w:val="24"/>
                <w:lang w:val="en-GB"/>
              </w:rPr>
            </w:pPr>
          </w:p>
          <w:p w:rsidR="00D24383" w:rsidRPr="00831E16" w:rsidRDefault="00D24383">
            <w:pPr>
              <w:pStyle w:val="TableParagraph"/>
              <w:rPr>
                <w:sz w:val="24"/>
                <w:szCs w:val="24"/>
                <w:lang w:val="en-GB"/>
              </w:rPr>
            </w:pPr>
          </w:p>
          <w:p w:rsidR="00D24383" w:rsidRPr="00831E16" w:rsidRDefault="00D24383">
            <w:pPr>
              <w:pStyle w:val="TableParagraph"/>
              <w:rPr>
                <w:sz w:val="24"/>
                <w:szCs w:val="24"/>
                <w:lang w:val="en-GB"/>
              </w:rPr>
            </w:pPr>
            <w:r w:rsidRPr="00831E16">
              <w:rPr>
                <w:sz w:val="24"/>
                <w:szCs w:val="24"/>
                <w:lang w:val="en-GB"/>
              </w:rPr>
              <w:t xml:space="preserve">The </w:t>
            </w:r>
            <w:r w:rsidR="00ED5198" w:rsidRPr="00831E16">
              <w:rPr>
                <w:sz w:val="24"/>
                <w:szCs w:val="24"/>
                <w:lang w:val="en-GB"/>
              </w:rPr>
              <w:t>SENCO</w:t>
            </w:r>
            <w:r w:rsidRPr="00831E16">
              <w:rPr>
                <w:sz w:val="24"/>
                <w:szCs w:val="24"/>
                <w:lang w:val="en-GB"/>
              </w:rPr>
              <w:t xml:space="preserve"> has introduced a new referral system to identify each PP student</w:t>
            </w:r>
            <w:r w:rsidR="008100CB" w:rsidRPr="00831E16">
              <w:rPr>
                <w:sz w:val="24"/>
                <w:szCs w:val="24"/>
                <w:lang w:val="en-GB"/>
              </w:rPr>
              <w:t>’</w:t>
            </w:r>
            <w:r w:rsidRPr="00831E16">
              <w:rPr>
                <w:sz w:val="24"/>
                <w:szCs w:val="24"/>
                <w:lang w:val="en-GB"/>
              </w:rPr>
              <w:t>s needs so that appropriate provision can be put in place. Examples of provision include ‘Language link’ to support student</w:t>
            </w:r>
            <w:r w:rsidR="00794D9A" w:rsidRPr="00831E16">
              <w:rPr>
                <w:sz w:val="24"/>
                <w:szCs w:val="24"/>
                <w:lang w:val="en-GB"/>
              </w:rPr>
              <w:t>s</w:t>
            </w:r>
            <w:r w:rsidRPr="00831E16">
              <w:rPr>
                <w:sz w:val="24"/>
                <w:szCs w:val="24"/>
                <w:lang w:val="en-GB"/>
              </w:rPr>
              <w:t xml:space="preserve"> with speech and language difficulties</w:t>
            </w:r>
            <w:r w:rsidR="00794D9A" w:rsidRPr="00831E16">
              <w:rPr>
                <w:sz w:val="24"/>
                <w:szCs w:val="24"/>
                <w:lang w:val="en-GB"/>
              </w:rPr>
              <w:t xml:space="preserve">. ‘Success@arithmatic’ ensures </w:t>
            </w:r>
            <w:r w:rsidRPr="00831E16">
              <w:rPr>
                <w:sz w:val="24"/>
                <w:szCs w:val="24"/>
                <w:lang w:val="en-GB"/>
              </w:rPr>
              <w:t>that maths intervention allows PP students to apply skills within lessons and access the math</w:t>
            </w:r>
            <w:r w:rsidR="00794D9A" w:rsidRPr="00831E16">
              <w:rPr>
                <w:sz w:val="24"/>
                <w:szCs w:val="24"/>
                <w:lang w:val="en-GB"/>
              </w:rPr>
              <w:t>s</w:t>
            </w:r>
            <w:r w:rsidRPr="00831E16">
              <w:rPr>
                <w:sz w:val="24"/>
                <w:szCs w:val="24"/>
                <w:lang w:val="en-GB"/>
              </w:rPr>
              <w:t xml:space="preserve"> curriculum</w:t>
            </w:r>
            <w:r w:rsidR="00AA6879" w:rsidRPr="00831E16">
              <w:rPr>
                <w:sz w:val="24"/>
                <w:szCs w:val="24"/>
                <w:lang w:val="en-GB"/>
              </w:rPr>
              <w:t>. ‘Reading time’ gives PP students the opportunity for one to one reading time that is subject specific.</w:t>
            </w:r>
          </w:p>
          <w:p w:rsidR="00AA6879" w:rsidRPr="00831E16" w:rsidRDefault="00AA6879">
            <w:pPr>
              <w:pStyle w:val="TableParagraph"/>
              <w:rPr>
                <w:sz w:val="24"/>
                <w:szCs w:val="24"/>
                <w:lang w:val="en-GB"/>
              </w:rPr>
            </w:pPr>
          </w:p>
          <w:p w:rsidR="00AA6879" w:rsidRPr="00831E16" w:rsidRDefault="00AA6879">
            <w:pPr>
              <w:pStyle w:val="TableParagraph"/>
              <w:rPr>
                <w:sz w:val="24"/>
                <w:szCs w:val="24"/>
                <w:lang w:val="en-GB"/>
              </w:rPr>
            </w:pPr>
          </w:p>
          <w:p w:rsidR="00AA6879" w:rsidRPr="00831E16" w:rsidRDefault="00AA6879">
            <w:pPr>
              <w:pStyle w:val="TableParagraph"/>
              <w:rPr>
                <w:sz w:val="24"/>
                <w:szCs w:val="24"/>
                <w:lang w:val="en-GB"/>
              </w:rPr>
            </w:pPr>
            <w:r w:rsidRPr="00831E16">
              <w:rPr>
                <w:sz w:val="24"/>
                <w:szCs w:val="24"/>
                <w:lang w:val="en-GB"/>
              </w:rPr>
              <w:t>All PP students are treated the same as non PP students. Students are supplied with uniform, PE kit and school visits and team building activities are paid for through PP funding to ensure equality of provision.</w:t>
            </w:r>
            <w:r w:rsidR="00E74B09" w:rsidRPr="00831E16">
              <w:rPr>
                <w:sz w:val="24"/>
                <w:szCs w:val="24"/>
                <w:lang w:val="en-GB"/>
              </w:rPr>
              <w:t xml:space="preserve"> All students are given a hot meal.</w:t>
            </w:r>
          </w:p>
          <w:p w:rsidR="00AA6879" w:rsidRPr="00831E16" w:rsidRDefault="00AA6879">
            <w:pPr>
              <w:pStyle w:val="TableParagraph"/>
              <w:rPr>
                <w:sz w:val="24"/>
                <w:szCs w:val="24"/>
                <w:lang w:val="en-GB"/>
              </w:rPr>
            </w:pPr>
          </w:p>
          <w:p w:rsidR="00AA6879" w:rsidRPr="00831E16" w:rsidRDefault="00AA6879">
            <w:pPr>
              <w:pStyle w:val="TableParagraph"/>
              <w:rPr>
                <w:sz w:val="24"/>
                <w:szCs w:val="24"/>
                <w:lang w:val="en-GB"/>
              </w:rPr>
            </w:pPr>
          </w:p>
          <w:p w:rsidR="00AA6879" w:rsidRPr="00831E16" w:rsidRDefault="00AA6879">
            <w:pPr>
              <w:pStyle w:val="TableParagraph"/>
              <w:rPr>
                <w:sz w:val="24"/>
                <w:szCs w:val="24"/>
                <w:lang w:val="en-GB"/>
              </w:rPr>
            </w:pPr>
          </w:p>
          <w:p w:rsidR="00AA6879" w:rsidRPr="00831E16" w:rsidRDefault="00AA6879">
            <w:pPr>
              <w:pStyle w:val="TableParagraph"/>
              <w:rPr>
                <w:sz w:val="24"/>
                <w:szCs w:val="24"/>
                <w:lang w:val="en-GB"/>
              </w:rPr>
            </w:pPr>
          </w:p>
          <w:p w:rsidR="00AA6879" w:rsidRPr="00831E16" w:rsidRDefault="00AA6879">
            <w:pPr>
              <w:pStyle w:val="TableParagraph"/>
              <w:rPr>
                <w:sz w:val="24"/>
                <w:szCs w:val="24"/>
                <w:lang w:val="en-GB"/>
              </w:rPr>
            </w:pPr>
            <w:r w:rsidRPr="00831E16">
              <w:rPr>
                <w:sz w:val="24"/>
                <w:szCs w:val="24"/>
                <w:lang w:val="en-GB"/>
              </w:rPr>
              <w:t>MLs reported that there are currently 3 students planning to go to university. The de</w:t>
            </w:r>
            <w:r w:rsidR="00794D9A" w:rsidRPr="00831E16">
              <w:rPr>
                <w:sz w:val="24"/>
                <w:szCs w:val="24"/>
                <w:lang w:val="en-GB"/>
              </w:rPr>
              <w:t>stinations coordinator is ensuring</w:t>
            </w:r>
            <w:r w:rsidRPr="00831E16">
              <w:rPr>
                <w:sz w:val="24"/>
                <w:szCs w:val="24"/>
                <w:lang w:val="en-GB"/>
              </w:rPr>
              <w:t xml:space="preserve"> that students have high a</w:t>
            </w:r>
            <w:r w:rsidR="00794D9A" w:rsidRPr="00831E16">
              <w:rPr>
                <w:sz w:val="24"/>
                <w:szCs w:val="24"/>
                <w:lang w:val="en-GB"/>
              </w:rPr>
              <w:t>spirations with respect to their</w:t>
            </w:r>
            <w:r w:rsidRPr="00831E16">
              <w:rPr>
                <w:sz w:val="24"/>
                <w:szCs w:val="24"/>
                <w:lang w:val="en-GB"/>
              </w:rPr>
              <w:t xml:space="preserve"> future in education post 16.</w:t>
            </w:r>
            <w:r w:rsidR="00E74B09" w:rsidRPr="00831E16">
              <w:rPr>
                <w:sz w:val="24"/>
                <w:szCs w:val="24"/>
                <w:lang w:val="en-GB"/>
              </w:rPr>
              <w:t xml:space="preserve"> There are </w:t>
            </w:r>
            <w:r w:rsidR="00ED7D3B">
              <w:rPr>
                <w:sz w:val="24"/>
                <w:szCs w:val="24"/>
                <w:lang w:val="en-GB"/>
              </w:rPr>
              <w:t xml:space="preserve">a </w:t>
            </w:r>
            <w:r w:rsidR="00E74B09" w:rsidRPr="00831E16">
              <w:rPr>
                <w:sz w:val="24"/>
                <w:szCs w:val="24"/>
                <w:lang w:val="en-GB"/>
              </w:rPr>
              <w:t>number of Y10 students that are work</w:t>
            </w:r>
            <w:r w:rsidR="00794D9A" w:rsidRPr="00831E16">
              <w:rPr>
                <w:sz w:val="24"/>
                <w:szCs w:val="24"/>
                <w:lang w:val="en-GB"/>
              </w:rPr>
              <w:t>ing</w:t>
            </w:r>
            <w:r w:rsidR="00E74B09" w:rsidRPr="00831E16">
              <w:rPr>
                <w:sz w:val="24"/>
                <w:szCs w:val="24"/>
                <w:lang w:val="en-GB"/>
              </w:rPr>
              <w:t xml:space="preserve"> with Y11 that will be </w:t>
            </w:r>
            <w:r w:rsidR="00E74B09" w:rsidRPr="00831E16">
              <w:rPr>
                <w:sz w:val="24"/>
                <w:szCs w:val="24"/>
                <w:lang w:val="en-GB"/>
              </w:rPr>
              <w:lastRenderedPageBreak/>
              <w:t xml:space="preserve">taking qualifications early giving them the opportunity to gain additional qualifications. </w:t>
            </w: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CE0F77">
            <w:pPr>
              <w:pStyle w:val="TableParagraph"/>
              <w:rPr>
                <w:sz w:val="24"/>
                <w:szCs w:val="24"/>
                <w:lang w:val="en-GB"/>
              </w:rPr>
            </w:pPr>
            <w:r w:rsidRPr="00831E16">
              <w:rPr>
                <w:sz w:val="24"/>
                <w:szCs w:val="24"/>
                <w:lang w:val="en-GB"/>
              </w:rPr>
              <w:t>Support for PP students internally and from external agencies is immense. There are clear improvements in student aspiration and engagement with the curriculum. Students are very complimentary about their teachers, in particular the positive relationships that they have with them. Family engagement is improving as is student attendance.</w:t>
            </w:r>
          </w:p>
          <w:p w:rsidR="00E74B09" w:rsidRPr="00831E16" w:rsidRDefault="00E74B09">
            <w:pPr>
              <w:pStyle w:val="TableParagraph"/>
              <w:rPr>
                <w:sz w:val="24"/>
                <w:szCs w:val="24"/>
                <w:lang w:val="en-GB"/>
              </w:rPr>
            </w:pPr>
          </w:p>
        </w:tc>
        <w:tc>
          <w:tcPr>
            <w:tcW w:w="3281" w:type="dxa"/>
          </w:tcPr>
          <w:p w:rsidR="00020553" w:rsidRPr="00831E16" w:rsidRDefault="00020553" w:rsidP="00020553">
            <w:pPr>
              <w:pStyle w:val="TableParagraph"/>
              <w:rPr>
                <w:sz w:val="24"/>
                <w:szCs w:val="24"/>
                <w:lang w:val="en-GB"/>
              </w:rPr>
            </w:pPr>
            <w:r w:rsidRPr="00831E16">
              <w:rPr>
                <w:sz w:val="24"/>
                <w:szCs w:val="24"/>
                <w:lang w:val="en-GB"/>
              </w:rPr>
              <w:lastRenderedPageBreak/>
              <w:t>Current practice shows that students are responding to feedback. There could be opportunities for more extended responses to feedback</w:t>
            </w:r>
          </w:p>
          <w:p w:rsidR="00640A8B" w:rsidRPr="00831E16" w:rsidRDefault="00640A8B">
            <w:pPr>
              <w:pStyle w:val="TableParagraph"/>
              <w:rPr>
                <w:sz w:val="24"/>
                <w:szCs w:val="24"/>
                <w:lang w:val="en-GB"/>
              </w:rPr>
            </w:pPr>
          </w:p>
          <w:p w:rsidR="00D24383" w:rsidRPr="00831E16" w:rsidRDefault="00D24383">
            <w:pPr>
              <w:pStyle w:val="TableParagraph"/>
              <w:rPr>
                <w:sz w:val="24"/>
                <w:szCs w:val="24"/>
                <w:lang w:val="en-GB"/>
              </w:rPr>
            </w:pPr>
          </w:p>
          <w:p w:rsidR="00D24383" w:rsidRPr="00831E16" w:rsidRDefault="00D24383">
            <w:pPr>
              <w:pStyle w:val="TableParagraph"/>
              <w:rPr>
                <w:sz w:val="24"/>
                <w:szCs w:val="24"/>
                <w:lang w:val="en-GB"/>
              </w:rPr>
            </w:pPr>
          </w:p>
          <w:p w:rsidR="00D24383" w:rsidRPr="00831E16" w:rsidRDefault="00D24383">
            <w:pPr>
              <w:pStyle w:val="TableParagraph"/>
              <w:rPr>
                <w:sz w:val="24"/>
                <w:szCs w:val="24"/>
                <w:lang w:val="en-GB"/>
              </w:rPr>
            </w:pPr>
          </w:p>
          <w:p w:rsidR="00D24383" w:rsidRPr="00831E16" w:rsidRDefault="00ED5198">
            <w:pPr>
              <w:pStyle w:val="TableParagraph"/>
              <w:rPr>
                <w:sz w:val="24"/>
                <w:szCs w:val="24"/>
                <w:lang w:val="en-GB"/>
              </w:rPr>
            </w:pPr>
            <w:r w:rsidRPr="00831E16">
              <w:rPr>
                <w:sz w:val="24"/>
                <w:szCs w:val="24"/>
                <w:lang w:val="en-GB"/>
              </w:rPr>
              <w:t>MLs would like more individualis</w:t>
            </w:r>
            <w:r w:rsidR="00AA6879" w:rsidRPr="00831E16">
              <w:rPr>
                <w:sz w:val="24"/>
                <w:szCs w:val="24"/>
                <w:lang w:val="en-GB"/>
              </w:rPr>
              <w:t>ed support for targeted students but clearly understand the financial restraints.</w:t>
            </w: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CE0F77">
            <w:pPr>
              <w:pStyle w:val="TableParagraph"/>
              <w:rPr>
                <w:sz w:val="24"/>
                <w:szCs w:val="24"/>
                <w:lang w:val="en-GB"/>
              </w:rPr>
            </w:pPr>
            <w:r w:rsidRPr="00831E16">
              <w:rPr>
                <w:sz w:val="24"/>
                <w:szCs w:val="24"/>
                <w:lang w:val="en-GB"/>
              </w:rPr>
              <w:t>Students are very positive regarding one to one support and would like more of this to happen. Particularly in Maths.</w:t>
            </w: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p>
          <w:p w:rsidR="00E74B09" w:rsidRPr="00831E16" w:rsidRDefault="00E74B09">
            <w:pPr>
              <w:pStyle w:val="TableParagraph"/>
              <w:rPr>
                <w:sz w:val="24"/>
                <w:szCs w:val="24"/>
                <w:lang w:val="en-GB"/>
              </w:rPr>
            </w:pPr>
            <w:r w:rsidRPr="00831E16">
              <w:rPr>
                <w:sz w:val="24"/>
                <w:szCs w:val="24"/>
                <w:lang w:val="en-GB"/>
              </w:rPr>
              <w:t>Evaluate the impact of these new strategies to assess value for money.</w:t>
            </w: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r w:rsidRPr="00831E16">
              <w:rPr>
                <w:sz w:val="24"/>
                <w:szCs w:val="24"/>
                <w:lang w:val="en-GB"/>
              </w:rPr>
              <w:t>Continue to push students to be the best that they can. Create opportunities for students to visit universities.</w:t>
            </w: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p w:rsidR="00CE0F77" w:rsidRPr="00831E16" w:rsidRDefault="00CE0F77">
            <w:pPr>
              <w:pStyle w:val="TableParagraph"/>
              <w:rPr>
                <w:sz w:val="24"/>
                <w:szCs w:val="24"/>
                <w:lang w:val="en-GB"/>
              </w:rPr>
            </w:pPr>
          </w:p>
        </w:tc>
      </w:tr>
    </w:tbl>
    <w:p w:rsidR="00640A8B" w:rsidRPr="00831E16" w:rsidRDefault="00640A8B">
      <w:pPr>
        <w:rPr>
          <w:rFonts w:ascii="Times New Roman"/>
          <w:sz w:val="20"/>
          <w:lang w:val="en-GB"/>
        </w:rPr>
        <w:sectPr w:rsidR="00640A8B" w:rsidRPr="00831E16">
          <w:pgSz w:w="16850" w:h="11930" w:orient="landscape"/>
          <w:pgMar w:top="1120" w:right="880" w:bottom="900" w:left="940" w:header="0" w:footer="718" w:gutter="0"/>
          <w:cols w:space="720"/>
        </w:sectPr>
      </w:pPr>
    </w:p>
    <w:p w:rsidR="00640A8B" w:rsidRPr="00831E16" w:rsidRDefault="00640A8B">
      <w:pPr>
        <w:pStyle w:val="BodyText"/>
        <w:spacing w:before="6"/>
        <w:rPr>
          <w:rFonts w:ascii="Times New Roman"/>
          <w:sz w:val="3"/>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4529"/>
        <w:gridCol w:w="4394"/>
        <w:gridCol w:w="3281"/>
      </w:tblGrid>
      <w:tr w:rsidR="00640A8B" w:rsidRPr="00831E16" w:rsidTr="00CE0F77">
        <w:trPr>
          <w:trHeight w:val="2660"/>
        </w:trPr>
        <w:tc>
          <w:tcPr>
            <w:tcW w:w="2588" w:type="dxa"/>
          </w:tcPr>
          <w:p w:rsidR="00640A8B" w:rsidRPr="00831E16" w:rsidRDefault="00787D3E">
            <w:pPr>
              <w:pStyle w:val="TableParagraph"/>
              <w:spacing w:line="274" w:lineRule="exact"/>
              <w:ind w:left="189"/>
              <w:rPr>
                <w:b/>
                <w:sz w:val="24"/>
                <w:szCs w:val="24"/>
                <w:lang w:val="en-GB"/>
              </w:rPr>
            </w:pPr>
            <w:r w:rsidRPr="00831E16">
              <w:rPr>
                <w:b/>
                <w:color w:val="040404"/>
                <w:sz w:val="24"/>
                <w:szCs w:val="24"/>
                <w:lang w:val="en-GB"/>
              </w:rPr>
              <w:t>Behaviour &amp; safety</w:t>
            </w:r>
          </w:p>
          <w:p w:rsidR="00640A8B" w:rsidRPr="00831E16" w:rsidRDefault="00640A8B">
            <w:pPr>
              <w:pStyle w:val="TableParagraph"/>
              <w:spacing w:before="8"/>
              <w:rPr>
                <w:sz w:val="24"/>
                <w:szCs w:val="24"/>
                <w:lang w:val="en-GB"/>
              </w:rPr>
            </w:pPr>
          </w:p>
          <w:p w:rsidR="00640A8B" w:rsidRPr="00831E16" w:rsidRDefault="00787D3E">
            <w:pPr>
              <w:pStyle w:val="TableParagraph"/>
              <w:numPr>
                <w:ilvl w:val="0"/>
                <w:numId w:val="5"/>
              </w:numPr>
              <w:tabs>
                <w:tab w:val="left" w:pos="568"/>
                <w:tab w:val="left" w:pos="569"/>
              </w:tabs>
              <w:spacing w:line="285" w:lineRule="auto"/>
              <w:ind w:right="55" w:hanging="314"/>
              <w:rPr>
                <w:sz w:val="24"/>
                <w:szCs w:val="24"/>
                <w:lang w:val="en-GB"/>
              </w:rPr>
            </w:pPr>
            <w:r w:rsidRPr="00831E16">
              <w:rPr>
                <w:color w:val="040404"/>
                <w:sz w:val="24"/>
                <w:szCs w:val="24"/>
                <w:lang w:val="en-GB"/>
              </w:rPr>
              <w:t>Learning walk and discussion with PPCo</w:t>
            </w:r>
          </w:p>
          <w:p w:rsidR="00640A8B" w:rsidRPr="00831E16" w:rsidRDefault="00640A8B">
            <w:pPr>
              <w:pStyle w:val="TableParagraph"/>
              <w:spacing w:before="3"/>
              <w:rPr>
                <w:sz w:val="24"/>
                <w:szCs w:val="24"/>
                <w:lang w:val="en-GB"/>
              </w:rPr>
            </w:pPr>
          </w:p>
          <w:p w:rsidR="00640A8B" w:rsidRPr="00831E16" w:rsidRDefault="00787D3E">
            <w:pPr>
              <w:pStyle w:val="TableParagraph"/>
              <w:numPr>
                <w:ilvl w:val="0"/>
                <w:numId w:val="5"/>
              </w:numPr>
              <w:tabs>
                <w:tab w:val="left" w:pos="568"/>
                <w:tab w:val="left" w:pos="569"/>
              </w:tabs>
              <w:spacing w:line="283" w:lineRule="auto"/>
              <w:ind w:right="80" w:hanging="314"/>
              <w:rPr>
                <w:sz w:val="24"/>
                <w:szCs w:val="24"/>
                <w:lang w:val="en-GB"/>
              </w:rPr>
            </w:pPr>
            <w:r w:rsidRPr="00831E16">
              <w:rPr>
                <w:color w:val="040404"/>
                <w:sz w:val="24"/>
                <w:szCs w:val="24"/>
                <w:lang w:val="en-GB"/>
              </w:rPr>
              <w:t>Scrutiny of behaviour</w:t>
            </w:r>
            <w:r w:rsidRPr="00831E16">
              <w:rPr>
                <w:color w:val="040404"/>
                <w:spacing w:val="-6"/>
                <w:sz w:val="24"/>
                <w:szCs w:val="24"/>
                <w:lang w:val="en-GB"/>
              </w:rPr>
              <w:t xml:space="preserve"> </w:t>
            </w:r>
            <w:r w:rsidRPr="00831E16">
              <w:rPr>
                <w:color w:val="040404"/>
                <w:sz w:val="24"/>
                <w:szCs w:val="24"/>
                <w:lang w:val="en-GB"/>
              </w:rPr>
              <w:t>records</w:t>
            </w:r>
          </w:p>
        </w:tc>
        <w:tc>
          <w:tcPr>
            <w:tcW w:w="4529" w:type="dxa"/>
          </w:tcPr>
          <w:p w:rsidR="00640A8B" w:rsidRPr="00831E16" w:rsidRDefault="00640A8B">
            <w:pPr>
              <w:pStyle w:val="TableParagraph"/>
              <w:rPr>
                <w:sz w:val="24"/>
                <w:szCs w:val="24"/>
                <w:lang w:val="en-GB"/>
              </w:rPr>
            </w:pPr>
          </w:p>
        </w:tc>
        <w:tc>
          <w:tcPr>
            <w:tcW w:w="4394" w:type="dxa"/>
          </w:tcPr>
          <w:p w:rsidR="00640A8B" w:rsidRPr="00831E16" w:rsidRDefault="00640A8B">
            <w:pPr>
              <w:pStyle w:val="TableParagraph"/>
              <w:rPr>
                <w:sz w:val="24"/>
                <w:szCs w:val="24"/>
                <w:lang w:val="en-GB"/>
              </w:rPr>
            </w:pPr>
          </w:p>
          <w:p w:rsidR="00F97114" w:rsidRPr="00831E16" w:rsidRDefault="00F97114" w:rsidP="00962E51">
            <w:pPr>
              <w:pStyle w:val="TableParagraph"/>
              <w:rPr>
                <w:sz w:val="24"/>
                <w:szCs w:val="24"/>
                <w:lang w:val="en-GB"/>
              </w:rPr>
            </w:pPr>
            <w:r w:rsidRPr="00831E16">
              <w:rPr>
                <w:sz w:val="24"/>
                <w:szCs w:val="24"/>
                <w:lang w:val="en-GB"/>
              </w:rPr>
              <w:t xml:space="preserve">All students at the school have underlying problems. </w:t>
            </w:r>
            <w:r w:rsidR="00794D9A" w:rsidRPr="00831E16">
              <w:rPr>
                <w:sz w:val="24"/>
                <w:szCs w:val="24"/>
                <w:lang w:val="en-GB"/>
              </w:rPr>
              <w:t>All PP students are also SEND. The school is</w:t>
            </w:r>
            <w:r w:rsidRPr="00831E16">
              <w:rPr>
                <w:sz w:val="24"/>
                <w:szCs w:val="24"/>
                <w:lang w:val="en-GB"/>
              </w:rPr>
              <w:t xml:space="preserve"> working hard to also identify PP students with no diagnosis so that appropriate individual support can be put into place.</w:t>
            </w:r>
          </w:p>
          <w:p w:rsidR="00AD5E07" w:rsidRPr="00831E16" w:rsidRDefault="00AD5E07" w:rsidP="00962E51">
            <w:pPr>
              <w:pStyle w:val="TableParagraph"/>
              <w:rPr>
                <w:sz w:val="24"/>
                <w:szCs w:val="24"/>
                <w:lang w:val="en-GB"/>
              </w:rPr>
            </w:pPr>
          </w:p>
          <w:p w:rsidR="00962E51" w:rsidRPr="00831E16" w:rsidRDefault="00962E51" w:rsidP="00962E51">
            <w:pPr>
              <w:pStyle w:val="TableParagraph"/>
              <w:rPr>
                <w:sz w:val="24"/>
                <w:szCs w:val="24"/>
                <w:lang w:val="en-GB"/>
              </w:rPr>
            </w:pPr>
            <w:r w:rsidRPr="00831E16">
              <w:rPr>
                <w:sz w:val="24"/>
                <w:szCs w:val="24"/>
                <w:lang w:val="en-GB"/>
              </w:rPr>
              <w:t>In the lessons observed on</w:t>
            </w:r>
            <w:r w:rsidR="00F97114" w:rsidRPr="00831E16">
              <w:rPr>
                <w:sz w:val="24"/>
                <w:szCs w:val="24"/>
                <w:lang w:val="en-GB"/>
              </w:rPr>
              <w:t xml:space="preserve"> a</w:t>
            </w:r>
            <w:r w:rsidRPr="00831E16">
              <w:rPr>
                <w:sz w:val="24"/>
                <w:szCs w:val="24"/>
                <w:lang w:val="en-GB"/>
              </w:rPr>
              <w:t xml:space="preserve"> learning walk</w:t>
            </w:r>
            <w:r w:rsidR="00D36143">
              <w:rPr>
                <w:sz w:val="24"/>
                <w:szCs w:val="24"/>
                <w:lang w:val="en-GB"/>
              </w:rPr>
              <w:t xml:space="preserve">, </w:t>
            </w:r>
            <w:r w:rsidRPr="00831E16">
              <w:rPr>
                <w:sz w:val="24"/>
                <w:szCs w:val="24"/>
                <w:lang w:val="en-GB"/>
              </w:rPr>
              <w:t xml:space="preserve">nearly all of students were on task and focused on their learning. Students were supported by their teachers and their TAs. Many students were receiving </w:t>
            </w:r>
            <w:r w:rsidR="00F97114" w:rsidRPr="00831E16">
              <w:rPr>
                <w:sz w:val="24"/>
                <w:szCs w:val="24"/>
                <w:lang w:val="en-GB"/>
              </w:rPr>
              <w:t xml:space="preserve">one to one support which clearly enhanced the learning </w:t>
            </w:r>
            <w:r w:rsidR="00831E16">
              <w:rPr>
                <w:sz w:val="24"/>
                <w:szCs w:val="24"/>
                <w:lang w:val="en-GB"/>
              </w:rPr>
              <w:t>behaviour</w:t>
            </w:r>
            <w:r w:rsidR="00F97114" w:rsidRPr="00831E16">
              <w:rPr>
                <w:sz w:val="24"/>
                <w:szCs w:val="24"/>
                <w:lang w:val="en-GB"/>
              </w:rPr>
              <w:t xml:space="preserve">. </w:t>
            </w:r>
          </w:p>
          <w:p w:rsidR="00F97114" w:rsidRPr="00831E16" w:rsidRDefault="00F97114" w:rsidP="00962E51">
            <w:pPr>
              <w:pStyle w:val="TableParagraph"/>
              <w:rPr>
                <w:sz w:val="24"/>
                <w:szCs w:val="24"/>
                <w:lang w:val="en-GB"/>
              </w:rPr>
            </w:pPr>
          </w:p>
          <w:p w:rsidR="00F97114" w:rsidRPr="00831E16" w:rsidRDefault="00F97114" w:rsidP="00962E51">
            <w:pPr>
              <w:pStyle w:val="TableParagraph"/>
              <w:rPr>
                <w:sz w:val="24"/>
                <w:szCs w:val="24"/>
                <w:lang w:val="en-GB"/>
              </w:rPr>
            </w:pPr>
            <w:r w:rsidRPr="00831E16">
              <w:rPr>
                <w:sz w:val="24"/>
                <w:szCs w:val="24"/>
                <w:lang w:val="en-GB"/>
              </w:rPr>
              <w:t>Students identified that sometimes students ‘get angry’. Students said that the staff were excellent at dealing with this in a calm manner and were able to deescalate the situation.</w:t>
            </w:r>
          </w:p>
          <w:p w:rsidR="00F97114" w:rsidRPr="00831E16" w:rsidRDefault="00F97114" w:rsidP="00962E51">
            <w:pPr>
              <w:pStyle w:val="TableParagraph"/>
              <w:rPr>
                <w:sz w:val="24"/>
                <w:szCs w:val="24"/>
                <w:lang w:val="en-GB"/>
              </w:rPr>
            </w:pPr>
          </w:p>
          <w:p w:rsidR="00F97114" w:rsidRPr="00831E16" w:rsidRDefault="00F97114" w:rsidP="00962E51">
            <w:pPr>
              <w:pStyle w:val="TableParagraph"/>
              <w:rPr>
                <w:sz w:val="24"/>
                <w:szCs w:val="24"/>
                <w:lang w:val="en-GB"/>
              </w:rPr>
            </w:pPr>
          </w:p>
          <w:p w:rsidR="00F97114" w:rsidRPr="00831E16" w:rsidRDefault="00F97114" w:rsidP="00962E51">
            <w:pPr>
              <w:pStyle w:val="TableParagraph"/>
              <w:rPr>
                <w:sz w:val="24"/>
                <w:szCs w:val="24"/>
                <w:lang w:val="en-GB"/>
              </w:rPr>
            </w:pPr>
            <w:r w:rsidRPr="00831E16">
              <w:rPr>
                <w:sz w:val="24"/>
                <w:szCs w:val="24"/>
                <w:lang w:val="en-GB"/>
              </w:rPr>
              <w:t xml:space="preserve">There is a clear rewards system that encourages positive </w:t>
            </w:r>
            <w:r w:rsidR="00831E16">
              <w:rPr>
                <w:sz w:val="24"/>
                <w:szCs w:val="24"/>
                <w:lang w:val="en-GB"/>
              </w:rPr>
              <w:t>behaviour</w:t>
            </w:r>
            <w:r w:rsidRPr="00831E16">
              <w:rPr>
                <w:sz w:val="24"/>
                <w:szCs w:val="24"/>
                <w:lang w:val="en-GB"/>
              </w:rPr>
              <w:t>s that rewards students with visits at the end of each term. Both staff and students were positive about this strategy. Students in particular wanted to attend these visit.</w:t>
            </w:r>
          </w:p>
        </w:tc>
        <w:tc>
          <w:tcPr>
            <w:tcW w:w="3281" w:type="dxa"/>
          </w:tcPr>
          <w:p w:rsidR="00640A8B" w:rsidRPr="00831E16" w:rsidRDefault="00640A8B">
            <w:pPr>
              <w:pStyle w:val="TableParagraph"/>
              <w:rPr>
                <w:sz w:val="24"/>
                <w:szCs w:val="24"/>
                <w:lang w:val="en-GB"/>
              </w:rPr>
            </w:pPr>
          </w:p>
          <w:p w:rsidR="00F97114" w:rsidRPr="00831E16" w:rsidRDefault="00F97114">
            <w:pPr>
              <w:pStyle w:val="TableParagraph"/>
              <w:rPr>
                <w:sz w:val="24"/>
                <w:szCs w:val="24"/>
                <w:lang w:val="en-GB"/>
              </w:rPr>
            </w:pPr>
          </w:p>
          <w:p w:rsidR="00F97114" w:rsidRPr="00831E16" w:rsidRDefault="00F97114">
            <w:pPr>
              <w:pStyle w:val="TableParagraph"/>
              <w:rPr>
                <w:sz w:val="24"/>
                <w:szCs w:val="24"/>
                <w:lang w:val="en-GB"/>
              </w:rPr>
            </w:pPr>
          </w:p>
          <w:p w:rsidR="00F97114" w:rsidRPr="00831E16" w:rsidRDefault="00F97114">
            <w:pPr>
              <w:pStyle w:val="TableParagraph"/>
              <w:rPr>
                <w:sz w:val="24"/>
                <w:szCs w:val="24"/>
                <w:lang w:val="en-GB"/>
              </w:rPr>
            </w:pPr>
          </w:p>
          <w:p w:rsidR="00F97114" w:rsidRPr="00831E16" w:rsidRDefault="00F97114">
            <w:pPr>
              <w:pStyle w:val="TableParagraph"/>
              <w:rPr>
                <w:sz w:val="24"/>
                <w:szCs w:val="24"/>
                <w:lang w:val="en-GB"/>
              </w:rPr>
            </w:pPr>
          </w:p>
          <w:p w:rsidR="00F97114" w:rsidRPr="00831E16" w:rsidRDefault="00F97114">
            <w:pPr>
              <w:pStyle w:val="TableParagraph"/>
              <w:rPr>
                <w:sz w:val="24"/>
                <w:szCs w:val="24"/>
                <w:lang w:val="en-GB"/>
              </w:rPr>
            </w:pPr>
          </w:p>
          <w:p w:rsidR="00F97114" w:rsidRPr="00831E16" w:rsidRDefault="00F97114">
            <w:pPr>
              <w:pStyle w:val="TableParagraph"/>
              <w:rPr>
                <w:sz w:val="24"/>
                <w:szCs w:val="24"/>
                <w:lang w:val="en-GB"/>
              </w:rPr>
            </w:pPr>
          </w:p>
          <w:p w:rsidR="00F97114" w:rsidRPr="00831E16" w:rsidRDefault="00F97114">
            <w:pPr>
              <w:pStyle w:val="TableParagraph"/>
              <w:rPr>
                <w:sz w:val="24"/>
                <w:szCs w:val="24"/>
                <w:lang w:val="en-GB"/>
              </w:rPr>
            </w:pPr>
          </w:p>
          <w:p w:rsidR="00F97114" w:rsidRPr="00831E16" w:rsidRDefault="00F97114">
            <w:pPr>
              <w:pStyle w:val="TableParagraph"/>
              <w:rPr>
                <w:sz w:val="24"/>
                <w:szCs w:val="24"/>
                <w:lang w:val="en-GB"/>
              </w:rPr>
            </w:pPr>
            <w:r w:rsidRPr="00831E16">
              <w:rPr>
                <w:sz w:val="24"/>
                <w:szCs w:val="24"/>
                <w:lang w:val="en-GB"/>
              </w:rPr>
              <w:t>Implement the plan for students to have safe space where students are able to take time out to return to a state where they can access lessons.</w:t>
            </w:r>
          </w:p>
        </w:tc>
      </w:tr>
      <w:tr w:rsidR="00640A8B" w:rsidRPr="00831E16" w:rsidTr="00CE0F77">
        <w:trPr>
          <w:trHeight w:val="2420"/>
        </w:trPr>
        <w:tc>
          <w:tcPr>
            <w:tcW w:w="2588" w:type="dxa"/>
          </w:tcPr>
          <w:p w:rsidR="00640A8B" w:rsidRPr="00831E16" w:rsidRDefault="00787D3E">
            <w:pPr>
              <w:pStyle w:val="TableParagraph"/>
              <w:spacing w:line="288" w:lineRule="auto"/>
              <w:ind w:left="189" w:right="568"/>
              <w:rPr>
                <w:b/>
                <w:sz w:val="24"/>
                <w:szCs w:val="24"/>
                <w:lang w:val="en-GB"/>
              </w:rPr>
            </w:pPr>
            <w:r w:rsidRPr="00831E16">
              <w:rPr>
                <w:b/>
                <w:color w:val="040404"/>
                <w:sz w:val="24"/>
                <w:szCs w:val="24"/>
                <w:lang w:val="en-GB"/>
              </w:rPr>
              <w:lastRenderedPageBreak/>
              <w:t>Evaluation of impact, drafting action plan and next steps</w:t>
            </w:r>
          </w:p>
          <w:p w:rsidR="00640A8B" w:rsidRPr="00831E16" w:rsidRDefault="00640A8B">
            <w:pPr>
              <w:pStyle w:val="TableParagraph"/>
              <w:rPr>
                <w:sz w:val="24"/>
                <w:szCs w:val="24"/>
                <w:lang w:val="en-GB"/>
              </w:rPr>
            </w:pPr>
          </w:p>
          <w:p w:rsidR="00640A8B" w:rsidRPr="00831E16" w:rsidRDefault="00787D3E">
            <w:pPr>
              <w:pStyle w:val="TableParagraph"/>
              <w:numPr>
                <w:ilvl w:val="0"/>
                <w:numId w:val="4"/>
              </w:numPr>
              <w:tabs>
                <w:tab w:val="left" w:pos="568"/>
                <w:tab w:val="left" w:pos="569"/>
              </w:tabs>
              <w:spacing w:line="280" w:lineRule="auto"/>
              <w:ind w:right="353" w:hanging="314"/>
              <w:rPr>
                <w:sz w:val="24"/>
                <w:szCs w:val="24"/>
                <w:lang w:val="en-GB"/>
              </w:rPr>
            </w:pPr>
            <w:r w:rsidRPr="00831E16">
              <w:rPr>
                <w:color w:val="040404"/>
                <w:sz w:val="24"/>
                <w:szCs w:val="24"/>
                <w:lang w:val="en-GB"/>
              </w:rPr>
              <w:t>Discussion with HT/</w:t>
            </w:r>
            <w:r w:rsidRPr="00831E16">
              <w:rPr>
                <w:color w:val="040404"/>
                <w:spacing w:val="-3"/>
                <w:sz w:val="24"/>
                <w:szCs w:val="24"/>
                <w:lang w:val="en-GB"/>
              </w:rPr>
              <w:t xml:space="preserve"> </w:t>
            </w:r>
            <w:r w:rsidRPr="00831E16">
              <w:rPr>
                <w:color w:val="040404"/>
                <w:sz w:val="24"/>
                <w:szCs w:val="24"/>
                <w:lang w:val="en-GB"/>
              </w:rPr>
              <w:t>CoG/PPCo</w:t>
            </w:r>
          </w:p>
        </w:tc>
        <w:tc>
          <w:tcPr>
            <w:tcW w:w="4529" w:type="dxa"/>
          </w:tcPr>
          <w:p w:rsidR="00962E51" w:rsidRPr="00831E16" w:rsidRDefault="00962E51" w:rsidP="00962E51">
            <w:pPr>
              <w:pStyle w:val="TableParagraph"/>
              <w:rPr>
                <w:color w:val="040404"/>
                <w:sz w:val="24"/>
                <w:szCs w:val="24"/>
                <w:lang w:val="en-GB"/>
              </w:rPr>
            </w:pPr>
            <w:r w:rsidRPr="00831E16">
              <w:rPr>
                <w:color w:val="040404"/>
                <w:sz w:val="24"/>
                <w:szCs w:val="24"/>
                <w:lang w:val="en-GB"/>
              </w:rPr>
              <w:t>How well i</w:t>
            </w:r>
            <w:r w:rsidR="00AD5E07" w:rsidRPr="00831E16">
              <w:rPr>
                <w:color w:val="040404"/>
                <w:sz w:val="24"/>
                <w:szCs w:val="24"/>
                <w:lang w:val="en-GB"/>
              </w:rPr>
              <w:t>s pupil premium funding used?</w:t>
            </w:r>
          </w:p>
          <w:p w:rsidR="00962E51" w:rsidRPr="00831E16" w:rsidRDefault="00962E51" w:rsidP="00962E51">
            <w:pPr>
              <w:pStyle w:val="TableParagraph"/>
              <w:spacing w:before="2"/>
              <w:ind w:left="186"/>
              <w:rPr>
                <w:color w:val="040404"/>
                <w:sz w:val="24"/>
                <w:szCs w:val="24"/>
                <w:lang w:val="en-GB"/>
              </w:rPr>
            </w:pPr>
          </w:p>
          <w:p w:rsidR="00640A8B" w:rsidRPr="00831E16" w:rsidRDefault="00640A8B" w:rsidP="00962E51">
            <w:pPr>
              <w:pStyle w:val="TableParagraph"/>
              <w:spacing w:before="8" w:line="288" w:lineRule="auto"/>
              <w:ind w:left="186" w:right="1013"/>
              <w:rPr>
                <w:sz w:val="24"/>
                <w:szCs w:val="24"/>
                <w:lang w:val="en-GB"/>
              </w:rPr>
            </w:pPr>
          </w:p>
        </w:tc>
        <w:tc>
          <w:tcPr>
            <w:tcW w:w="4394" w:type="dxa"/>
          </w:tcPr>
          <w:p w:rsidR="00640A8B" w:rsidRPr="00831E16" w:rsidRDefault="00AD5E07">
            <w:pPr>
              <w:pStyle w:val="TableParagraph"/>
              <w:rPr>
                <w:sz w:val="24"/>
                <w:szCs w:val="24"/>
                <w:lang w:val="en-GB"/>
              </w:rPr>
            </w:pPr>
            <w:r w:rsidRPr="00831E16">
              <w:rPr>
                <w:sz w:val="24"/>
                <w:szCs w:val="24"/>
                <w:lang w:val="en-GB"/>
              </w:rPr>
              <w:t>The school does not re</w:t>
            </w:r>
            <w:r w:rsidR="00D36143">
              <w:rPr>
                <w:sz w:val="24"/>
                <w:szCs w:val="24"/>
                <w:lang w:val="en-GB"/>
              </w:rPr>
              <w:t>ceive PP funding for many of it</w:t>
            </w:r>
            <w:r w:rsidRPr="00831E16">
              <w:rPr>
                <w:sz w:val="24"/>
                <w:szCs w:val="24"/>
                <w:lang w:val="en-GB"/>
              </w:rPr>
              <w:t>s PP students as this stays with the mainstream school for all respite students and the majority of long term students.</w:t>
            </w: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r w:rsidRPr="00831E16">
              <w:rPr>
                <w:sz w:val="24"/>
                <w:szCs w:val="24"/>
                <w:lang w:val="en-GB"/>
              </w:rPr>
              <w:t>Students are given appropriate support to their individual needs. The staff are a team and are working together to ensure that PP students have positive outcomes both educationally and with respect to their destinations.</w:t>
            </w: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r w:rsidRPr="00831E16">
              <w:rPr>
                <w:sz w:val="24"/>
                <w:szCs w:val="24"/>
                <w:lang w:val="en-GB"/>
              </w:rPr>
              <w:t>There is a clear pupil premium plan that has been carefully and thoughtfully put together by the deputy head</w:t>
            </w:r>
            <w:r w:rsidR="00794D9A" w:rsidRPr="00831E16">
              <w:rPr>
                <w:sz w:val="24"/>
                <w:szCs w:val="24"/>
                <w:lang w:val="en-GB"/>
              </w:rPr>
              <w:t xml:space="preserve"> </w:t>
            </w:r>
            <w:r w:rsidRPr="00831E16">
              <w:rPr>
                <w:sz w:val="24"/>
                <w:szCs w:val="24"/>
                <w:lang w:val="en-GB"/>
              </w:rPr>
              <w:t>teacher to ensure that PP students are treated the same as the rest of the cohort and are able to achieve in line with all.</w:t>
            </w:r>
          </w:p>
        </w:tc>
        <w:tc>
          <w:tcPr>
            <w:tcW w:w="3281" w:type="dxa"/>
          </w:tcPr>
          <w:p w:rsidR="00640A8B" w:rsidRPr="00831E16" w:rsidRDefault="00AD5E07">
            <w:pPr>
              <w:pStyle w:val="TableParagraph"/>
              <w:rPr>
                <w:sz w:val="24"/>
                <w:szCs w:val="24"/>
                <w:lang w:val="en-GB"/>
              </w:rPr>
            </w:pPr>
            <w:r w:rsidRPr="00831E16">
              <w:rPr>
                <w:sz w:val="24"/>
                <w:szCs w:val="24"/>
                <w:lang w:val="en-GB"/>
              </w:rPr>
              <w:t>It would be interesting to map the support given to individual PP students.</w:t>
            </w: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r w:rsidRPr="00831E16">
              <w:rPr>
                <w:sz w:val="24"/>
                <w:szCs w:val="24"/>
                <w:lang w:val="en-GB"/>
              </w:rPr>
              <w:t>Review action plan and R</w:t>
            </w:r>
            <w:r w:rsidR="00484CD0" w:rsidRPr="00831E16">
              <w:rPr>
                <w:sz w:val="24"/>
                <w:szCs w:val="24"/>
                <w:lang w:val="en-GB"/>
              </w:rPr>
              <w:t>AG rate steps towards completion</w:t>
            </w:r>
            <w:r w:rsidRPr="00831E16">
              <w:rPr>
                <w:sz w:val="24"/>
                <w:szCs w:val="24"/>
                <w:lang w:val="en-GB"/>
              </w:rPr>
              <w:t xml:space="preserve"> of action points.</w:t>
            </w:r>
          </w:p>
          <w:p w:rsidR="00AD5E07" w:rsidRPr="00831E16" w:rsidRDefault="00AD5E07">
            <w:pPr>
              <w:pStyle w:val="TableParagraph"/>
              <w:rPr>
                <w:sz w:val="24"/>
                <w:szCs w:val="24"/>
                <w:lang w:val="en-GB"/>
              </w:rPr>
            </w:pPr>
          </w:p>
          <w:p w:rsidR="00AD5E07" w:rsidRPr="00831E16" w:rsidRDefault="00AD5E07">
            <w:pPr>
              <w:pStyle w:val="TableParagraph"/>
              <w:rPr>
                <w:sz w:val="24"/>
                <w:szCs w:val="24"/>
                <w:lang w:val="en-GB"/>
              </w:rPr>
            </w:pPr>
            <w:r w:rsidRPr="00831E16">
              <w:rPr>
                <w:sz w:val="24"/>
                <w:szCs w:val="24"/>
                <w:lang w:val="en-GB"/>
              </w:rPr>
              <w:t>Review the impact of actioned strategies.</w:t>
            </w:r>
          </w:p>
        </w:tc>
      </w:tr>
    </w:tbl>
    <w:p w:rsidR="00640A8B" w:rsidRPr="00831E16" w:rsidRDefault="00640A8B">
      <w:pPr>
        <w:rPr>
          <w:rFonts w:ascii="Times New Roman"/>
          <w:sz w:val="20"/>
          <w:lang w:val="en-GB"/>
        </w:rPr>
        <w:sectPr w:rsidR="00640A8B" w:rsidRPr="00831E16">
          <w:pgSz w:w="16850" w:h="11930" w:orient="landscape"/>
          <w:pgMar w:top="1120" w:right="880" w:bottom="900" w:left="940" w:header="0" w:footer="718" w:gutter="0"/>
          <w:cols w:space="720"/>
        </w:sectPr>
      </w:pPr>
    </w:p>
    <w:p w:rsidR="00640A8B" w:rsidRPr="00831E16" w:rsidRDefault="00640A8B" w:rsidP="00F97114">
      <w:pPr>
        <w:pStyle w:val="Heading1"/>
        <w:ind w:left="217"/>
        <w:rPr>
          <w:sz w:val="26"/>
          <w:lang w:val="en-GB"/>
        </w:rPr>
      </w:pPr>
      <w:bookmarkStart w:id="1" w:name="_bookmark17"/>
      <w:bookmarkEnd w:id="1"/>
    </w:p>
    <w:sectPr w:rsidR="00640A8B" w:rsidRPr="00831E16" w:rsidSect="00F97114">
      <w:footerReference w:type="default" r:id="rId8"/>
      <w:pgSz w:w="16850" w:h="11930" w:orient="landscape"/>
      <w:pgMar w:top="1080" w:right="1020" w:bottom="900" w:left="740" w:header="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58" w:rsidRDefault="00C34358">
      <w:r>
        <w:separator/>
      </w:r>
    </w:p>
  </w:endnote>
  <w:endnote w:type="continuationSeparator" w:id="0">
    <w:p w:rsidR="00C34358" w:rsidRDefault="00C3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66" w:rsidRDefault="008A3966">
    <w:pPr>
      <w:pStyle w:val="BodyText"/>
      <w:spacing w:line="14" w:lineRule="auto"/>
      <w:rPr>
        <w:sz w:val="20"/>
      </w:rPr>
    </w:pPr>
    <w:r>
      <w:rPr>
        <w:noProof/>
        <w:lang w:val="en-GB" w:eastAsia="en-GB"/>
      </w:rPr>
      <mc:AlternateContent>
        <mc:Choice Requires="wps">
          <w:drawing>
            <wp:anchor distT="0" distB="0" distL="114300" distR="114300" simplePos="0" relativeHeight="503184248" behindDoc="1" locked="0" layoutInCell="1" allowOverlap="1">
              <wp:simplePos x="0" y="0"/>
              <wp:positionH relativeFrom="page">
                <wp:posOffset>5211445</wp:posOffset>
              </wp:positionH>
              <wp:positionV relativeFrom="page">
                <wp:posOffset>6936105</wp:posOffset>
              </wp:positionV>
              <wp:extent cx="221615" cy="196215"/>
              <wp:effectExtent l="1270" t="1905" r="0"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966" w:rsidRDefault="008A3966">
                          <w:pPr>
                            <w:pStyle w:val="BodyText"/>
                            <w:spacing w:before="12"/>
                            <w:ind w:left="40"/>
                          </w:pPr>
                          <w:r>
                            <w:fldChar w:fldCharType="begin"/>
                          </w:r>
                          <w:r>
                            <w:rPr>
                              <w:color w:val="0D0D0D"/>
                            </w:rPr>
                            <w:instrText xml:space="preserve"> PAGE </w:instrText>
                          </w:r>
                          <w:r>
                            <w:fldChar w:fldCharType="separate"/>
                          </w:r>
                          <w:r w:rsidR="00D94533">
                            <w:rPr>
                              <w:noProof/>
                              <w:color w:val="0D0D0D"/>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0.35pt;margin-top:546.15pt;width:17.45pt;height:15.45pt;z-index:-13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9YcqwIAAKk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" filled="f" stroked="f">
              <v:textbox inset="0,0,0,0">
                <w:txbxContent>
                  <w:p w:rsidR="008A3966" w:rsidRDefault="008A3966">
                    <w:pPr>
                      <w:pStyle w:val="BodyText"/>
                      <w:spacing w:before="12"/>
                      <w:ind w:left="40"/>
                    </w:pPr>
                    <w:r>
                      <w:fldChar w:fldCharType="begin"/>
                    </w:r>
                    <w:r>
                      <w:rPr>
                        <w:color w:val="0D0D0D"/>
                      </w:rPr>
                      <w:instrText xml:space="preserve"> PAGE </w:instrText>
                    </w:r>
                    <w:r>
                      <w:fldChar w:fldCharType="separate"/>
                    </w:r>
                    <w:r w:rsidR="00D94533">
                      <w:rPr>
                        <w:noProof/>
                        <w:color w:val="0D0D0D"/>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66" w:rsidRDefault="008A3966">
    <w:pPr>
      <w:pStyle w:val="BodyText"/>
      <w:spacing w:line="14" w:lineRule="auto"/>
      <w:rPr>
        <w:sz w:val="20"/>
      </w:rPr>
    </w:pPr>
    <w:r>
      <w:rPr>
        <w:noProof/>
        <w:lang w:val="en-GB" w:eastAsia="en-GB"/>
      </w:rPr>
      <mc:AlternateContent>
        <mc:Choice Requires="wps">
          <w:drawing>
            <wp:anchor distT="0" distB="0" distL="114300" distR="114300" simplePos="0" relativeHeight="503184344" behindDoc="1" locked="0" layoutInCell="1" allowOverlap="1">
              <wp:simplePos x="0" y="0"/>
              <wp:positionH relativeFrom="page">
                <wp:posOffset>5211445</wp:posOffset>
              </wp:positionH>
              <wp:positionV relativeFrom="page">
                <wp:posOffset>6936105</wp:posOffset>
              </wp:positionV>
              <wp:extent cx="221615" cy="196215"/>
              <wp:effectExtent l="1270" t="1905"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966" w:rsidRDefault="008A3966">
                          <w:pPr>
                            <w:pStyle w:val="BodyText"/>
                            <w:spacing w:before="12"/>
                            <w:ind w:left="40"/>
                          </w:pPr>
                          <w:r>
                            <w:fldChar w:fldCharType="begin"/>
                          </w:r>
                          <w:r>
                            <w:rPr>
                              <w:color w:val="0D0D0D"/>
                            </w:rPr>
                            <w:instrText xml:space="preserve"> PAGE </w:instrText>
                          </w:r>
                          <w:r>
                            <w:fldChar w:fldCharType="separate"/>
                          </w:r>
                          <w:r w:rsidR="00D94533">
                            <w:rPr>
                              <w:noProof/>
                              <w:color w:val="0D0D0D"/>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0.35pt;margin-top:546.15pt;width:17.45pt;height:15.45pt;z-index:-13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" filled="f" stroked="f">
              <v:textbox inset="0,0,0,0">
                <w:txbxContent>
                  <w:p w:rsidR="008A3966" w:rsidRDefault="008A3966">
                    <w:pPr>
                      <w:pStyle w:val="BodyText"/>
                      <w:spacing w:before="12"/>
                      <w:ind w:left="40"/>
                    </w:pPr>
                    <w:r>
                      <w:fldChar w:fldCharType="begin"/>
                    </w:r>
                    <w:r>
                      <w:rPr>
                        <w:color w:val="0D0D0D"/>
                      </w:rPr>
                      <w:instrText xml:space="preserve"> PAGE </w:instrText>
                    </w:r>
                    <w:r>
                      <w:fldChar w:fldCharType="separate"/>
                    </w:r>
                    <w:r w:rsidR="00D94533">
                      <w:rPr>
                        <w:noProof/>
                        <w:color w:val="0D0D0D"/>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58" w:rsidRDefault="00C34358">
      <w:r>
        <w:separator/>
      </w:r>
    </w:p>
  </w:footnote>
  <w:footnote w:type="continuationSeparator" w:id="0">
    <w:p w:rsidR="00C34358" w:rsidRDefault="00C34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1AFC"/>
    <w:multiLevelType w:val="hybridMultilevel"/>
    <w:tmpl w:val="FA10EB3A"/>
    <w:lvl w:ilvl="0" w:tplc="CA48A952">
      <w:numFmt w:val="bullet"/>
      <w:lvlText w:val=""/>
      <w:lvlJc w:val="left"/>
      <w:pPr>
        <w:ind w:left="568" w:hanging="315"/>
      </w:pPr>
      <w:rPr>
        <w:rFonts w:ascii="Symbol" w:eastAsia="Symbol" w:hAnsi="Symbol" w:cs="Symbol" w:hint="default"/>
        <w:color w:val="0D0D0D"/>
        <w:w w:val="100"/>
        <w:sz w:val="24"/>
        <w:szCs w:val="24"/>
      </w:rPr>
    </w:lvl>
    <w:lvl w:ilvl="1" w:tplc="3FB21F46">
      <w:numFmt w:val="bullet"/>
      <w:lvlText w:val="•"/>
      <w:lvlJc w:val="left"/>
      <w:pPr>
        <w:ind w:left="775" w:hanging="315"/>
      </w:pPr>
      <w:rPr>
        <w:rFonts w:hint="default"/>
      </w:rPr>
    </w:lvl>
    <w:lvl w:ilvl="2" w:tplc="083C4134">
      <w:numFmt w:val="bullet"/>
      <w:lvlText w:val="•"/>
      <w:lvlJc w:val="left"/>
      <w:pPr>
        <w:ind w:left="991" w:hanging="315"/>
      </w:pPr>
      <w:rPr>
        <w:rFonts w:hint="default"/>
      </w:rPr>
    </w:lvl>
    <w:lvl w:ilvl="3" w:tplc="B47C8D72">
      <w:numFmt w:val="bullet"/>
      <w:lvlText w:val="•"/>
      <w:lvlJc w:val="left"/>
      <w:pPr>
        <w:ind w:left="1207" w:hanging="315"/>
      </w:pPr>
      <w:rPr>
        <w:rFonts w:hint="default"/>
      </w:rPr>
    </w:lvl>
    <w:lvl w:ilvl="4" w:tplc="BC36EDD4">
      <w:numFmt w:val="bullet"/>
      <w:lvlText w:val="•"/>
      <w:lvlJc w:val="left"/>
      <w:pPr>
        <w:ind w:left="1423" w:hanging="315"/>
      </w:pPr>
      <w:rPr>
        <w:rFonts w:hint="default"/>
      </w:rPr>
    </w:lvl>
    <w:lvl w:ilvl="5" w:tplc="721AB9F0">
      <w:numFmt w:val="bullet"/>
      <w:lvlText w:val="•"/>
      <w:lvlJc w:val="left"/>
      <w:pPr>
        <w:ind w:left="1639" w:hanging="315"/>
      </w:pPr>
      <w:rPr>
        <w:rFonts w:hint="default"/>
      </w:rPr>
    </w:lvl>
    <w:lvl w:ilvl="6" w:tplc="DBEC8A8E">
      <w:numFmt w:val="bullet"/>
      <w:lvlText w:val="•"/>
      <w:lvlJc w:val="left"/>
      <w:pPr>
        <w:ind w:left="1855" w:hanging="315"/>
      </w:pPr>
      <w:rPr>
        <w:rFonts w:hint="default"/>
      </w:rPr>
    </w:lvl>
    <w:lvl w:ilvl="7" w:tplc="E376D0EE">
      <w:numFmt w:val="bullet"/>
      <w:lvlText w:val="•"/>
      <w:lvlJc w:val="left"/>
      <w:pPr>
        <w:ind w:left="2071" w:hanging="315"/>
      </w:pPr>
      <w:rPr>
        <w:rFonts w:hint="default"/>
      </w:rPr>
    </w:lvl>
    <w:lvl w:ilvl="8" w:tplc="CE5415E4">
      <w:numFmt w:val="bullet"/>
      <w:lvlText w:val="•"/>
      <w:lvlJc w:val="left"/>
      <w:pPr>
        <w:ind w:left="2287" w:hanging="315"/>
      </w:pPr>
      <w:rPr>
        <w:rFonts w:hint="default"/>
      </w:rPr>
    </w:lvl>
  </w:abstractNum>
  <w:abstractNum w:abstractNumId="1" w15:restartNumberingAfterBreak="0">
    <w:nsid w:val="140E1CEC"/>
    <w:multiLevelType w:val="hybridMultilevel"/>
    <w:tmpl w:val="9A52CFBE"/>
    <w:lvl w:ilvl="0" w:tplc="24680F12">
      <w:start w:val="4"/>
      <w:numFmt w:val="lowerRoman"/>
      <w:lvlText w:val="%1."/>
      <w:lvlJc w:val="left"/>
      <w:pPr>
        <w:ind w:left="664" w:hanging="411"/>
        <w:jc w:val="right"/>
      </w:pPr>
      <w:rPr>
        <w:rFonts w:ascii="Arial" w:eastAsia="Arial" w:hAnsi="Arial" w:cs="Arial" w:hint="default"/>
        <w:b/>
        <w:bCs/>
        <w:color w:val="0D0D0D"/>
        <w:spacing w:val="-4"/>
        <w:w w:val="100"/>
        <w:sz w:val="24"/>
        <w:szCs w:val="24"/>
      </w:rPr>
    </w:lvl>
    <w:lvl w:ilvl="1" w:tplc="6B866C6E">
      <w:numFmt w:val="bullet"/>
      <w:lvlText w:val=""/>
      <w:lvlJc w:val="left"/>
      <w:pPr>
        <w:ind w:left="814" w:hanging="356"/>
      </w:pPr>
      <w:rPr>
        <w:rFonts w:ascii="Symbol" w:eastAsia="Symbol" w:hAnsi="Symbol" w:cs="Symbol" w:hint="default"/>
        <w:color w:val="0D0D0D"/>
        <w:w w:val="100"/>
        <w:sz w:val="24"/>
        <w:szCs w:val="24"/>
      </w:rPr>
    </w:lvl>
    <w:lvl w:ilvl="2" w:tplc="34424666">
      <w:numFmt w:val="bullet"/>
      <w:lvlText w:val=""/>
      <w:lvlJc w:val="left"/>
      <w:pPr>
        <w:ind w:left="837" w:hanging="176"/>
      </w:pPr>
      <w:rPr>
        <w:rFonts w:ascii="Symbol" w:eastAsia="Symbol" w:hAnsi="Symbol" w:cs="Symbol" w:hint="default"/>
        <w:w w:val="100"/>
        <w:sz w:val="22"/>
        <w:szCs w:val="22"/>
      </w:rPr>
    </w:lvl>
    <w:lvl w:ilvl="3" w:tplc="0D3AC4D2">
      <w:numFmt w:val="bullet"/>
      <w:lvlText w:val="•"/>
      <w:lvlJc w:val="left"/>
      <w:pPr>
        <w:ind w:left="1135" w:hanging="176"/>
      </w:pPr>
      <w:rPr>
        <w:rFonts w:hint="default"/>
      </w:rPr>
    </w:lvl>
    <w:lvl w:ilvl="4" w:tplc="21E23114">
      <w:numFmt w:val="bullet"/>
      <w:lvlText w:val="•"/>
      <w:lvlJc w:val="left"/>
      <w:pPr>
        <w:ind w:left="1431" w:hanging="176"/>
      </w:pPr>
      <w:rPr>
        <w:rFonts w:hint="default"/>
      </w:rPr>
    </w:lvl>
    <w:lvl w:ilvl="5" w:tplc="3A820972">
      <w:numFmt w:val="bullet"/>
      <w:lvlText w:val="•"/>
      <w:lvlJc w:val="left"/>
      <w:pPr>
        <w:ind w:left="1726" w:hanging="176"/>
      </w:pPr>
      <w:rPr>
        <w:rFonts w:hint="default"/>
      </w:rPr>
    </w:lvl>
    <w:lvl w:ilvl="6" w:tplc="CC9858DE">
      <w:numFmt w:val="bullet"/>
      <w:lvlText w:val="•"/>
      <w:lvlJc w:val="left"/>
      <w:pPr>
        <w:ind w:left="2022" w:hanging="176"/>
      </w:pPr>
      <w:rPr>
        <w:rFonts w:hint="default"/>
      </w:rPr>
    </w:lvl>
    <w:lvl w:ilvl="7" w:tplc="AE882582">
      <w:numFmt w:val="bullet"/>
      <w:lvlText w:val="•"/>
      <w:lvlJc w:val="left"/>
      <w:pPr>
        <w:ind w:left="2318" w:hanging="176"/>
      </w:pPr>
      <w:rPr>
        <w:rFonts w:hint="default"/>
      </w:rPr>
    </w:lvl>
    <w:lvl w:ilvl="8" w:tplc="4DD43902">
      <w:numFmt w:val="bullet"/>
      <w:lvlText w:val="•"/>
      <w:lvlJc w:val="left"/>
      <w:pPr>
        <w:ind w:left="2613" w:hanging="176"/>
      </w:pPr>
      <w:rPr>
        <w:rFonts w:hint="default"/>
      </w:rPr>
    </w:lvl>
  </w:abstractNum>
  <w:abstractNum w:abstractNumId="2" w15:restartNumberingAfterBreak="0">
    <w:nsid w:val="18E54E72"/>
    <w:multiLevelType w:val="hybridMultilevel"/>
    <w:tmpl w:val="5AEEBF0A"/>
    <w:lvl w:ilvl="0" w:tplc="54304FF6">
      <w:numFmt w:val="bullet"/>
      <w:lvlText w:val=""/>
      <w:lvlJc w:val="left"/>
      <w:pPr>
        <w:ind w:left="566" w:hanging="315"/>
      </w:pPr>
      <w:rPr>
        <w:rFonts w:hint="default"/>
        <w:w w:val="100"/>
      </w:rPr>
    </w:lvl>
    <w:lvl w:ilvl="1" w:tplc="02443010">
      <w:numFmt w:val="bullet"/>
      <w:lvlText w:val="•"/>
      <w:lvlJc w:val="left"/>
      <w:pPr>
        <w:ind w:left="785" w:hanging="315"/>
      </w:pPr>
      <w:rPr>
        <w:rFonts w:hint="default"/>
      </w:rPr>
    </w:lvl>
    <w:lvl w:ilvl="2" w:tplc="32623656">
      <w:numFmt w:val="bullet"/>
      <w:lvlText w:val="•"/>
      <w:lvlJc w:val="left"/>
      <w:pPr>
        <w:ind w:left="1011" w:hanging="315"/>
      </w:pPr>
      <w:rPr>
        <w:rFonts w:hint="default"/>
      </w:rPr>
    </w:lvl>
    <w:lvl w:ilvl="3" w:tplc="EFF04B80">
      <w:numFmt w:val="bullet"/>
      <w:lvlText w:val="•"/>
      <w:lvlJc w:val="left"/>
      <w:pPr>
        <w:ind w:left="1236" w:hanging="315"/>
      </w:pPr>
      <w:rPr>
        <w:rFonts w:hint="default"/>
      </w:rPr>
    </w:lvl>
    <w:lvl w:ilvl="4" w:tplc="C03C7A1A">
      <w:numFmt w:val="bullet"/>
      <w:lvlText w:val="•"/>
      <w:lvlJc w:val="left"/>
      <w:pPr>
        <w:ind w:left="1462" w:hanging="315"/>
      </w:pPr>
      <w:rPr>
        <w:rFonts w:hint="default"/>
      </w:rPr>
    </w:lvl>
    <w:lvl w:ilvl="5" w:tplc="BFB404F6">
      <w:numFmt w:val="bullet"/>
      <w:lvlText w:val="•"/>
      <w:lvlJc w:val="left"/>
      <w:pPr>
        <w:ind w:left="1687" w:hanging="315"/>
      </w:pPr>
      <w:rPr>
        <w:rFonts w:hint="default"/>
      </w:rPr>
    </w:lvl>
    <w:lvl w:ilvl="6" w:tplc="AB9AC09E">
      <w:numFmt w:val="bullet"/>
      <w:lvlText w:val="•"/>
      <w:lvlJc w:val="left"/>
      <w:pPr>
        <w:ind w:left="1913" w:hanging="315"/>
      </w:pPr>
      <w:rPr>
        <w:rFonts w:hint="default"/>
      </w:rPr>
    </w:lvl>
    <w:lvl w:ilvl="7" w:tplc="2332936E">
      <w:numFmt w:val="bullet"/>
      <w:lvlText w:val="•"/>
      <w:lvlJc w:val="left"/>
      <w:pPr>
        <w:ind w:left="2138" w:hanging="315"/>
      </w:pPr>
      <w:rPr>
        <w:rFonts w:hint="default"/>
      </w:rPr>
    </w:lvl>
    <w:lvl w:ilvl="8" w:tplc="879857AC">
      <w:numFmt w:val="bullet"/>
      <w:lvlText w:val="•"/>
      <w:lvlJc w:val="left"/>
      <w:pPr>
        <w:ind w:left="2364" w:hanging="315"/>
      </w:pPr>
      <w:rPr>
        <w:rFonts w:hint="default"/>
      </w:rPr>
    </w:lvl>
  </w:abstractNum>
  <w:abstractNum w:abstractNumId="3" w15:restartNumberingAfterBreak="0">
    <w:nsid w:val="19EA69DC"/>
    <w:multiLevelType w:val="hybridMultilevel"/>
    <w:tmpl w:val="FBF474DC"/>
    <w:lvl w:ilvl="0" w:tplc="A3D0ED4E">
      <w:numFmt w:val="bullet"/>
      <w:lvlText w:val=""/>
      <w:lvlJc w:val="left"/>
      <w:pPr>
        <w:ind w:left="568" w:hanging="315"/>
      </w:pPr>
      <w:rPr>
        <w:rFonts w:ascii="Symbol" w:eastAsia="Symbol" w:hAnsi="Symbol" w:cs="Symbol" w:hint="default"/>
        <w:color w:val="0D0D0D"/>
        <w:w w:val="100"/>
        <w:sz w:val="24"/>
        <w:szCs w:val="24"/>
      </w:rPr>
    </w:lvl>
    <w:lvl w:ilvl="1" w:tplc="86BEBDD8">
      <w:numFmt w:val="bullet"/>
      <w:lvlText w:val="•"/>
      <w:lvlJc w:val="left"/>
      <w:pPr>
        <w:ind w:left="761" w:hanging="315"/>
      </w:pPr>
      <w:rPr>
        <w:rFonts w:hint="default"/>
      </w:rPr>
    </w:lvl>
    <w:lvl w:ilvl="2" w:tplc="97AAFF02">
      <w:numFmt w:val="bullet"/>
      <w:lvlText w:val="•"/>
      <w:lvlJc w:val="left"/>
      <w:pPr>
        <w:ind w:left="963" w:hanging="315"/>
      </w:pPr>
      <w:rPr>
        <w:rFonts w:hint="default"/>
      </w:rPr>
    </w:lvl>
    <w:lvl w:ilvl="3" w:tplc="81A873E4">
      <w:numFmt w:val="bullet"/>
      <w:lvlText w:val="•"/>
      <w:lvlJc w:val="left"/>
      <w:pPr>
        <w:ind w:left="1165" w:hanging="315"/>
      </w:pPr>
      <w:rPr>
        <w:rFonts w:hint="default"/>
      </w:rPr>
    </w:lvl>
    <w:lvl w:ilvl="4" w:tplc="85EAD3EA">
      <w:numFmt w:val="bullet"/>
      <w:lvlText w:val="•"/>
      <w:lvlJc w:val="left"/>
      <w:pPr>
        <w:ind w:left="1367" w:hanging="315"/>
      </w:pPr>
      <w:rPr>
        <w:rFonts w:hint="default"/>
      </w:rPr>
    </w:lvl>
    <w:lvl w:ilvl="5" w:tplc="47C6EE5C">
      <w:numFmt w:val="bullet"/>
      <w:lvlText w:val="•"/>
      <w:lvlJc w:val="left"/>
      <w:pPr>
        <w:ind w:left="1568" w:hanging="315"/>
      </w:pPr>
      <w:rPr>
        <w:rFonts w:hint="default"/>
      </w:rPr>
    </w:lvl>
    <w:lvl w:ilvl="6" w:tplc="D6F2901E">
      <w:numFmt w:val="bullet"/>
      <w:lvlText w:val="•"/>
      <w:lvlJc w:val="left"/>
      <w:pPr>
        <w:ind w:left="1770" w:hanging="315"/>
      </w:pPr>
      <w:rPr>
        <w:rFonts w:hint="default"/>
      </w:rPr>
    </w:lvl>
    <w:lvl w:ilvl="7" w:tplc="32A41CE4">
      <w:numFmt w:val="bullet"/>
      <w:lvlText w:val="•"/>
      <w:lvlJc w:val="left"/>
      <w:pPr>
        <w:ind w:left="1972" w:hanging="315"/>
      </w:pPr>
      <w:rPr>
        <w:rFonts w:hint="default"/>
      </w:rPr>
    </w:lvl>
    <w:lvl w:ilvl="8" w:tplc="D396CC6E">
      <w:numFmt w:val="bullet"/>
      <w:lvlText w:val="•"/>
      <w:lvlJc w:val="left"/>
      <w:pPr>
        <w:ind w:left="2174" w:hanging="315"/>
      </w:pPr>
      <w:rPr>
        <w:rFonts w:hint="default"/>
      </w:rPr>
    </w:lvl>
  </w:abstractNum>
  <w:abstractNum w:abstractNumId="4" w15:restartNumberingAfterBreak="0">
    <w:nsid w:val="1A282F2A"/>
    <w:multiLevelType w:val="hybridMultilevel"/>
    <w:tmpl w:val="4D8A31B6"/>
    <w:lvl w:ilvl="0" w:tplc="627490D0">
      <w:numFmt w:val="bullet"/>
      <w:lvlText w:val=""/>
      <w:lvlJc w:val="left"/>
      <w:pPr>
        <w:ind w:left="568" w:hanging="315"/>
      </w:pPr>
      <w:rPr>
        <w:rFonts w:ascii="Symbol" w:eastAsia="Symbol" w:hAnsi="Symbol" w:cs="Symbol" w:hint="default"/>
        <w:color w:val="0D0D0D"/>
        <w:w w:val="100"/>
        <w:sz w:val="24"/>
        <w:szCs w:val="24"/>
      </w:rPr>
    </w:lvl>
    <w:lvl w:ilvl="1" w:tplc="FFF2A75E">
      <w:numFmt w:val="bullet"/>
      <w:lvlText w:val="•"/>
      <w:lvlJc w:val="left"/>
      <w:pPr>
        <w:ind w:left="761" w:hanging="315"/>
      </w:pPr>
      <w:rPr>
        <w:rFonts w:hint="default"/>
      </w:rPr>
    </w:lvl>
    <w:lvl w:ilvl="2" w:tplc="594052DA">
      <w:numFmt w:val="bullet"/>
      <w:lvlText w:val="•"/>
      <w:lvlJc w:val="left"/>
      <w:pPr>
        <w:ind w:left="963" w:hanging="315"/>
      </w:pPr>
      <w:rPr>
        <w:rFonts w:hint="default"/>
      </w:rPr>
    </w:lvl>
    <w:lvl w:ilvl="3" w:tplc="DC2046C0">
      <w:numFmt w:val="bullet"/>
      <w:lvlText w:val="•"/>
      <w:lvlJc w:val="left"/>
      <w:pPr>
        <w:ind w:left="1165" w:hanging="315"/>
      </w:pPr>
      <w:rPr>
        <w:rFonts w:hint="default"/>
      </w:rPr>
    </w:lvl>
    <w:lvl w:ilvl="4" w:tplc="AE16F092">
      <w:numFmt w:val="bullet"/>
      <w:lvlText w:val="•"/>
      <w:lvlJc w:val="left"/>
      <w:pPr>
        <w:ind w:left="1367" w:hanging="315"/>
      </w:pPr>
      <w:rPr>
        <w:rFonts w:hint="default"/>
      </w:rPr>
    </w:lvl>
    <w:lvl w:ilvl="5" w:tplc="93CC6C10">
      <w:numFmt w:val="bullet"/>
      <w:lvlText w:val="•"/>
      <w:lvlJc w:val="left"/>
      <w:pPr>
        <w:ind w:left="1568" w:hanging="315"/>
      </w:pPr>
      <w:rPr>
        <w:rFonts w:hint="default"/>
      </w:rPr>
    </w:lvl>
    <w:lvl w:ilvl="6" w:tplc="26CA87B2">
      <w:numFmt w:val="bullet"/>
      <w:lvlText w:val="•"/>
      <w:lvlJc w:val="left"/>
      <w:pPr>
        <w:ind w:left="1770" w:hanging="315"/>
      </w:pPr>
      <w:rPr>
        <w:rFonts w:hint="default"/>
      </w:rPr>
    </w:lvl>
    <w:lvl w:ilvl="7" w:tplc="35DA4042">
      <w:numFmt w:val="bullet"/>
      <w:lvlText w:val="•"/>
      <w:lvlJc w:val="left"/>
      <w:pPr>
        <w:ind w:left="1972" w:hanging="315"/>
      </w:pPr>
      <w:rPr>
        <w:rFonts w:hint="default"/>
      </w:rPr>
    </w:lvl>
    <w:lvl w:ilvl="8" w:tplc="717AE336">
      <w:numFmt w:val="bullet"/>
      <w:lvlText w:val="•"/>
      <w:lvlJc w:val="left"/>
      <w:pPr>
        <w:ind w:left="2174" w:hanging="315"/>
      </w:pPr>
      <w:rPr>
        <w:rFonts w:hint="default"/>
      </w:rPr>
    </w:lvl>
  </w:abstractNum>
  <w:abstractNum w:abstractNumId="5" w15:restartNumberingAfterBreak="0">
    <w:nsid w:val="28BF5C91"/>
    <w:multiLevelType w:val="hybridMultilevel"/>
    <w:tmpl w:val="C9C28EAC"/>
    <w:lvl w:ilvl="0" w:tplc="08DAFFB6">
      <w:numFmt w:val="bullet"/>
      <w:lvlText w:val=""/>
      <w:lvlJc w:val="left"/>
      <w:pPr>
        <w:ind w:left="1044" w:hanging="584"/>
      </w:pPr>
      <w:rPr>
        <w:rFonts w:ascii="Symbol" w:eastAsia="Symbol" w:hAnsi="Symbol" w:cs="Symbol" w:hint="default"/>
        <w:color w:val="0D0D0D"/>
        <w:w w:val="100"/>
        <w:sz w:val="24"/>
        <w:szCs w:val="24"/>
      </w:rPr>
    </w:lvl>
    <w:lvl w:ilvl="1" w:tplc="9D8A23FE">
      <w:numFmt w:val="bullet"/>
      <w:lvlText w:val="o"/>
      <w:lvlJc w:val="left"/>
      <w:pPr>
        <w:ind w:left="1236" w:hanging="360"/>
      </w:pPr>
      <w:rPr>
        <w:rFonts w:ascii="Courier New" w:eastAsia="Courier New" w:hAnsi="Courier New" w:cs="Courier New" w:hint="default"/>
        <w:color w:val="0D0D0D"/>
        <w:w w:val="100"/>
        <w:sz w:val="24"/>
        <w:szCs w:val="24"/>
      </w:rPr>
    </w:lvl>
    <w:lvl w:ilvl="2" w:tplc="4186142C">
      <w:numFmt w:val="bullet"/>
      <w:lvlText w:val="•"/>
      <w:lvlJc w:val="left"/>
      <w:pPr>
        <w:ind w:left="2751" w:hanging="360"/>
      </w:pPr>
      <w:rPr>
        <w:rFonts w:hint="default"/>
      </w:rPr>
    </w:lvl>
    <w:lvl w:ilvl="3" w:tplc="2F66C008">
      <w:numFmt w:val="bullet"/>
      <w:lvlText w:val="•"/>
      <w:lvlJc w:val="left"/>
      <w:pPr>
        <w:ind w:left="4262" w:hanging="360"/>
      </w:pPr>
      <w:rPr>
        <w:rFonts w:hint="default"/>
      </w:rPr>
    </w:lvl>
    <w:lvl w:ilvl="4" w:tplc="775C9EB0">
      <w:numFmt w:val="bullet"/>
      <w:lvlText w:val="•"/>
      <w:lvlJc w:val="left"/>
      <w:pPr>
        <w:ind w:left="5773" w:hanging="360"/>
      </w:pPr>
      <w:rPr>
        <w:rFonts w:hint="default"/>
      </w:rPr>
    </w:lvl>
    <w:lvl w:ilvl="5" w:tplc="6D62E482">
      <w:numFmt w:val="bullet"/>
      <w:lvlText w:val="•"/>
      <w:lvlJc w:val="left"/>
      <w:pPr>
        <w:ind w:left="7284" w:hanging="360"/>
      </w:pPr>
      <w:rPr>
        <w:rFonts w:hint="default"/>
      </w:rPr>
    </w:lvl>
    <w:lvl w:ilvl="6" w:tplc="F5241AF4">
      <w:numFmt w:val="bullet"/>
      <w:lvlText w:val="•"/>
      <w:lvlJc w:val="left"/>
      <w:pPr>
        <w:ind w:left="8796" w:hanging="360"/>
      </w:pPr>
      <w:rPr>
        <w:rFonts w:hint="default"/>
      </w:rPr>
    </w:lvl>
    <w:lvl w:ilvl="7" w:tplc="80FA6764">
      <w:numFmt w:val="bullet"/>
      <w:lvlText w:val="•"/>
      <w:lvlJc w:val="left"/>
      <w:pPr>
        <w:ind w:left="10307" w:hanging="360"/>
      </w:pPr>
      <w:rPr>
        <w:rFonts w:hint="default"/>
      </w:rPr>
    </w:lvl>
    <w:lvl w:ilvl="8" w:tplc="D6900370">
      <w:numFmt w:val="bullet"/>
      <w:lvlText w:val="•"/>
      <w:lvlJc w:val="left"/>
      <w:pPr>
        <w:ind w:left="11818" w:hanging="360"/>
      </w:pPr>
      <w:rPr>
        <w:rFonts w:hint="default"/>
      </w:rPr>
    </w:lvl>
  </w:abstractNum>
  <w:abstractNum w:abstractNumId="6" w15:restartNumberingAfterBreak="0">
    <w:nsid w:val="37934A33"/>
    <w:multiLevelType w:val="hybridMultilevel"/>
    <w:tmpl w:val="BC1E4CFA"/>
    <w:lvl w:ilvl="0" w:tplc="87B0EF64">
      <w:start w:val="1"/>
      <w:numFmt w:val="decimal"/>
      <w:lvlText w:val="%1."/>
      <w:lvlJc w:val="left"/>
      <w:pPr>
        <w:ind w:left="102" w:hanging="269"/>
        <w:jc w:val="left"/>
      </w:pPr>
      <w:rPr>
        <w:rFonts w:ascii="Arial" w:eastAsia="Arial" w:hAnsi="Arial" w:cs="Arial" w:hint="default"/>
        <w:b/>
        <w:bCs/>
        <w:w w:val="104"/>
        <w:sz w:val="23"/>
        <w:szCs w:val="23"/>
      </w:rPr>
    </w:lvl>
    <w:lvl w:ilvl="1" w:tplc="74F68206">
      <w:numFmt w:val="bullet"/>
      <w:lvlText w:val="•"/>
      <w:lvlJc w:val="left"/>
      <w:pPr>
        <w:ind w:left="240" w:hanging="269"/>
      </w:pPr>
      <w:rPr>
        <w:rFonts w:hint="default"/>
      </w:rPr>
    </w:lvl>
    <w:lvl w:ilvl="2" w:tplc="865E3C0E">
      <w:numFmt w:val="bullet"/>
      <w:lvlText w:val="•"/>
      <w:lvlJc w:val="left"/>
      <w:pPr>
        <w:ind w:left="569" w:hanging="269"/>
      </w:pPr>
      <w:rPr>
        <w:rFonts w:hint="default"/>
      </w:rPr>
    </w:lvl>
    <w:lvl w:ilvl="3" w:tplc="55365500">
      <w:numFmt w:val="bullet"/>
      <w:lvlText w:val="•"/>
      <w:lvlJc w:val="left"/>
      <w:pPr>
        <w:ind w:left="898" w:hanging="269"/>
      </w:pPr>
      <w:rPr>
        <w:rFonts w:hint="default"/>
      </w:rPr>
    </w:lvl>
    <w:lvl w:ilvl="4" w:tplc="49B06F42">
      <w:numFmt w:val="bullet"/>
      <w:lvlText w:val="•"/>
      <w:lvlJc w:val="left"/>
      <w:pPr>
        <w:ind w:left="1228" w:hanging="269"/>
      </w:pPr>
      <w:rPr>
        <w:rFonts w:hint="default"/>
      </w:rPr>
    </w:lvl>
    <w:lvl w:ilvl="5" w:tplc="953EFFF6">
      <w:numFmt w:val="bullet"/>
      <w:lvlText w:val="•"/>
      <w:lvlJc w:val="left"/>
      <w:pPr>
        <w:ind w:left="1557" w:hanging="269"/>
      </w:pPr>
      <w:rPr>
        <w:rFonts w:hint="default"/>
      </w:rPr>
    </w:lvl>
    <w:lvl w:ilvl="6" w:tplc="2B5CF220">
      <w:numFmt w:val="bullet"/>
      <w:lvlText w:val="•"/>
      <w:lvlJc w:val="left"/>
      <w:pPr>
        <w:ind w:left="1887" w:hanging="269"/>
      </w:pPr>
      <w:rPr>
        <w:rFonts w:hint="default"/>
      </w:rPr>
    </w:lvl>
    <w:lvl w:ilvl="7" w:tplc="6002B8D4">
      <w:numFmt w:val="bullet"/>
      <w:lvlText w:val="•"/>
      <w:lvlJc w:val="left"/>
      <w:pPr>
        <w:ind w:left="2216" w:hanging="269"/>
      </w:pPr>
      <w:rPr>
        <w:rFonts w:hint="default"/>
      </w:rPr>
    </w:lvl>
    <w:lvl w:ilvl="8" w:tplc="4D0E773C">
      <w:numFmt w:val="bullet"/>
      <w:lvlText w:val="•"/>
      <w:lvlJc w:val="left"/>
      <w:pPr>
        <w:ind w:left="2545" w:hanging="269"/>
      </w:pPr>
      <w:rPr>
        <w:rFonts w:hint="default"/>
      </w:rPr>
    </w:lvl>
  </w:abstractNum>
  <w:abstractNum w:abstractNumId="7" w15:restartNumberingAfterBreak="0">
    <w:nsid w:val="5CDF2BD3"/>
    <w:multiLevelType w:val="hybridMultilevel"/>
    <w:tmpl w:val="17A8E604"/>
    <w:lvl w:ilvl="0" w:tplc="AB567DEC">
      <w:numFmt w:val="bullet"/>
      <w:lvlText w:val=""/>
      <w:lvlJc w:val="left"/>
      <w:pPr>
        <w:ind w:left="823" w:hanging="360"/>
      </w:pPr>
      <w:rPr>
        <w:rFonts w:ascii="Symbol" w:eastAsia="Symbol" w:hAnsi="Symbol" w:cs="Symbol" w:hint="default"/>
        <w:color w:val="0D0D0D"/>
        <w:w w:val="100"/>
        <w:sz w:val="24"/>
        <w:szCs w:val="24"/>
      </w:rPr>
    </w:lvl>
    <w:lvl w:ilvl="1" w:tplc="42E6C064">
      <w:numFmt w:val="bullet"/>
      <w:lvlText w:val="•"/>
      <w:lvlJc w:val="left"/>
      <w:pPr>
        <w:ind w:left="2222" w:hanging="360"/>
      </w:pPr>
      <w:rPr>
        <w:rFonts w:hint="default"/>
      </w:rPr>
    </w:lvl>
    <w:lvl w:ilvl="2" w:tplc="3BB894FE">
      <w:numFmt w:val="bullet"/>
      <w:lvlText w:val="•"/>
      <w:lvlJc w:val="left"/>
      <w:pPr>
        <w:ind w:left="3624" w:hanging="360"/>
      </w:pPr>
      <w:rPr>
        <w:rFonts w:hint="default"/>
      </w:rPr>
    </w:lvl>
    <w:lvl w:ilvl="3" w:tplc="709A56CA">
      <w:numFmt w:val="bullet"/>
      <w:lvlText w:val="•"/>
      <w:lvlJc w:val="left"/>
      <w:pPr>
        <w:ind w:left="5026" w:hanging="360"/>
      </w:pPr>
      <w:rPr>
        <w:rFonts w:hint="default"/>
      </w:rPr>
    </w:lvl>
    <w:lvl w:ilvl="4" w:tplc="066A8730">
      <w:numFmt w:val="bullet"/>
      <w:lvlText w:val="•"/>
      <w:lvlJc w:val="left"/>
      <w:pPr>
        <w:ind w:left="6428" w:hanging="360"/>
      </w:pPr>
      <w:rPr>
        <w:rFonts w:hint="default"/>
      </w:rPr>
    </w:lvl>
    <w:lvl w:ilvl="5" w:tplc="CB7619BE">
      <w:numFmt w:val="bullet"/>
      <w:lvlText w:val="•"/>
      <w:lvlJc w:val="left"/>
      <w:pPr>
        <w:ind w:left="7830" w:hanging="360"/>
      </w:pPr>
      <w:rPr>
        <w:rFonts w:hint="default"/>
      </w:rPr>
    </w:lvl>
    <w:lvl w:ilvl="6" w:tplc="E2C88F3E">
      <w:numFmt w:val="bullet"/>
      <w:lvlText w:val="•"/>
      <w:lvlJc w:val="left"/>
      <w:pPr>
        <w:ind w:left="9232" w:hanging="360"/>
      </w:pPr>
      <w:rPr>
        <w:rFonts w:hint="default"/>
      </w:rPr>
    </w:lvl>
    <w:lvl w:ilvl="7" w:tplc="AAFAE6DC">
      <w:numFmt w:val="bullet"/>
      <w:lvlText w:val="•"/>
      <w:lvlJc w:val="left"/>
      <w:pPr>
        <w:ind w:left="10635" w:hanging="360"/>
      </w:pPr>
      <w:rPr>
        <w:rFonts w:hint="default"/>
      </w:rPr>
    </w:lvl>
    <w:lvl w:ilvl="8" w:tplc="1AFEE80A">
      <w:numFmt w:val="bullet"/>
      <w:lvlText w:val="•"/>
      <w:lvlJc w:val="left"/>
      <w:pPr>
        <w:ind w:left="12037" w:hanging="360"/>
      </w:pPr>
      <w:rPr>
        <w:rFonts w:hint="default"/>
      </w:rPr>
    </w:lvl>
  </w:abstractNum>
  <w:abstractNum w:abstractNumId="8" w15:restartNumberingAfterBreak="0">
    <w:nsid w:val="6B057731"/>
    <w:multiLevelType w:val="hybridMultilevel"/>
    <w:tmpl w:val="B30C692E"/>
    <w:lvl w:ilvl="0" w:tplc="A6023DB4">
      <w:numFmt w:val="bullet"/>
      <w:lvlText w:val=""/>
      <w:lvlJc w:val="left"/>
      <w:pPr>
        <w:ind w:left="822" w:hanging="461"/>
      </w:pPr>
      <w:rPr>
        <w:rFonts w:ascii="Symbol" w:eastAsia="Symbol" w:hAnsi="Symbol" w:cs="Symbol" w:hint="default"/>
        <w:color w:val="0D0D0D"/>
        <w:w w:val="100"/>
        <w:sz w:val="24"/>
        <w:szCs w:val="24"/>
      </w:rPr>
    </w:lvl>
    <w:lvl w:ilvl="1" w:tplc="A89272D0">
      <w:numFmt w:val="bullet"/>
      <w:lvlText w:val="•"/>
      <w:lvlJc w:val="left"/>
      <w:pPr>
        <w:ind w:left="1676" w:hanging="461"/>
      </w:pPr>
      <w:rPr>
        <w:rFonts w:hint="default"/>
      </w:rPr>
    </w:lvl>
    <w:lvl w:ilvl="2" w:tplc="FDCC2A0E">
      <w:numFmt w:val="bullet"/>
      <w:lvlText w:val="•"/>
      <w:lvlJc w:val="left"/>
      <w:pPr>
        <w:ind w:left="2532" w:hanging="461"/>
      </w:pPr>
      <w:rPr>
        <w:rFonts w:hint="default"/>
      </w:rPr>
    </w:lvl>
    <w:lvl w:ilvl="3" w:tplc="A8C41AE6">
      <w:numFmt w:val="bullet"/>
      <w:lvlText w:val="•"/>
      <w:lvlJc w:val="left"/>
      <w:pPr>
        <w:ind w:left="3388" w:hanging="461"/>
      </w:pPr>
      <w:rPr>
        <w:rFonts w:hint="default"/>
      </w:rPr>
    </w:lvl>
    <w:lvl w:ilvl="4" w:tplc="44C24D52">
      <w:numFmt w:val="bullet"/>
      <w:lvlText w:val="•"/>
      <w:lvlJc w:val="left"/>
      <w:pPr>
        <w:ind w:left="4244" w:hanging="461"/>
      </w:pPr>
      <w:rPr>
        <w:rFonts w:hint="default"/>
      </w:rPr>
    </w:lvl>
    <w:lvl w:ilvl="5" w:tplc="A2AE541E">
      <w:numFmt w:val="bullet"/>
      <w:lvlText w:val="•"/>
      <w:lvlJc w:val="left"/>
      <w:pPr>
        <w:ind w:left="5100" w:hanging="461"/>
      </w:pPr>
      <w:rPr>
        <w:rFonts w:hint="default"/>
      </w:rPr>
    </w:lvl>
    <w:lvl w:ilvl="6" w:tplc="58EA63B6">
      <w:numFmt w:val="bullet"/>
      <w:lvlText w:val="•"/>
      <w:lvlJc w:val="left"/>
      <w:pPr>
        <w:ind w:left="5956" w:hanging="461"/>
      </w:pPr>
      <w:rPr>
        <w:rFonts w:hint="default"/>
      </w:rPr>
    </w:lvl>
    <w:lvl w:ilvl="7" w:tplc="C77EB3BA">
      <w:numFmt w:val="bullet"/>
      <w:lvlText w:val="•"/>
      <w:lvlJc w:val="left"/>
      <w:pPr>
        <w:ind w:left="6812" w:hanging="461"/>
      </w:pPr>
      <w:rPr>
        <w:rFonts w:hint="default"/>
      </w:rPr>
    </w:lvl>
    <w:lvl w:ilvl="8" w:tplc="7B3ABF3A">
      <w:numFmt w:val="bullet"/>
      <w:lvlText w:val="•"/>
      <w:lvlJc w:val="left"/>
      <w:pPr>
        <w:ind w:left="7668" w:hanging="461"/>
      </w:pPr>
      <w:rPr>
        <w:rFonts w:hint="default"/>
      </w:rPr>
    </w:lvl>
  </w:abstractNum>
  <w:abstractNum w:abstractNumId="9" w15:restartNumberingAfterBreak="0">
    <w:nsid w:val="76C83356"/>
    <w:multiLevelType w:val="hybridMultilevel"/>
    <w:tmpl w:val="5B6248F4"/>
    <w:lvl w:ilvl="0" w:tplc="26482306">
      <w:numFmt w:val="bullet"/>
      <w:lvlText w:val="-"/>
      <w:lvlJc w:val="left"/>
      <w:pPr>
        <w:ind w:left="194" w:hanging="147"/>
      </w:pPr>
      <w:rPr>
        <w:rFonts w:ascii="Arial" w:eastAsia="Arial" w:hAnsi="Arial" w:cs="Arial" w:hint="default"/>
        <w:i/>
        <w:color w:val="040404"/>
        <w:w w:val="99"/>
        <w:sz w:val="24"/>
        <w:szCs w:val="24"/>
      </w:rPr>
    </w:lvl>
    <w:lvl w:ilvl="1" w:tplc="01B830FE">
      <w:numFmt w:val="bullet"/>
      <w:lvlText w:val="•"/>
      <w:lvlJc w:val="left"/>
      <w:pPr>
        <w:ind w:left="462" w:hanging="147"/>
      </w:pPr>
      <w:rPr>
        <w:rFonts w:hint="default"/>
      </w:rPr>
    </w:lvl>
    <w:lvl w:ilvl="2" w:tplc="F39AE1D4">
      <w:numFmt w:val="bullet"/>
      <w:lvlText w:val="•"/>
      <w:lvlJc w:val="left"/>
      <w:pPr>
        <w:ind w:left="725" w:hanging="147"/>
      </w:pPr>
      <w:rPr>
        <w:rFonts w:hint="default"/>
      </w:rPr>
    </w:lvl>
    <w:lvl w:ilvl="3" w:tplc="3BB4B56A">
      <w:numFmt w:val="bullet"/>
      <w:lvlText w:val="•"/>
      <w:lvlJc w:val="left"/>
      <w:pPr>
        <w:ind w:left="987" w:hanging="147"/>
      </w:pPr>
      <w:rPr>
        <w:rFonts w:hint="default"/>
      </w:rPr>
    </w:lvl>
    <w:lvl w:ilvl="4" w:tplc="1F4CEDF6">
      <w:numFmt w:val="bullet"/>
      <w:lvlText w:val="•"/>
      <w:lvlJc w:val="left"/>
      <w:pPr>
        <w:ind w:left="1250" w:hanging="147"/>
      </w:pPr>
      <w:rPr>
        <w:rFonts w:hint="default"/>
      </w:rPr>
    </w:lvl>
    <w:lvl w:ilvl="5" w:tplc="8A2C63B6">
      <w:numFmt w:val="bullet"/>
      <w:lvlText w:val="•"/>
      <w:lvlJc w:val="left"/>
      <w:pPr>
        <w:ind w:left="1512" w:hanging="147"/>
      </w:pPr>
      <w:rPr>
        <w:rFonts w:hint="default"/>
      </w:rPr>
    </w:lvl>
    <w:lvl w:ilvl="6" w:tplc="C3BA6532">
      <w:numFmt w:val="bullet"/>
      <w:lvlText w:val="•"/>
      <w:lvlJc w:val="left"/>
      <w:pPr>
        <w:ind w:left="1775" w:hanging="147"/>
      </w:pPr>
      <w:rPr>
        <w:rFonts w:hint="default"/>
      </w:rPr>
    </w:lvl>
    <w:lvl w:ilvl="7" w:tplc="96BC1F52">
      <w:numFmt w:val="bullet"/>
      <w:lvlText w:val="•"/>
      <w:lvlJc w:val="left"/>
      <w:pPr>
        <w:ind w:left="2037" w:hanging="147"/>
      </w:pPr>
      <w:rPr>
        <w:rFonts w:hint="default"/>
      </w:rPr>
    </w:lvl>
    <w:lvl w:ilvl="8" w:tplc="14FA1EF4">
      <w:numFmt w:val="bullet"/>
      <w:lvlText w:val="•"/>
      <w:lvlJc w:val="left"/>
      <w:pPr>
        <w:ind w:left="2300" w:hanging="147"/>
      </w:pPr>
      <w:rPr>
        <w:rFonts w:hint="default"/>
      </w:rPr>
    </w:lvl>
  </w:abstractNum>
  <w:abstractNum w:abstractNumId="10" w15:restartNumberingAfterBreak="0">
    <w:nsid w:val="7E764592"/>
    <w:multiLevelType w:val="hybridMultilevel"/>
    <w:tmpl w:val="62305D68"/>
    <w:lvl w:ilvl="0" w:tplc="F8684550">
      <w:numFmt w:val="bullet"/>
      <w:lvlText w:val=""/>
      <w:lvlJc w:val="left"/>
      <w:pPr>
        <w:ind w:left="566" w:hanging="570"/>
      </w:pPr>
      <w:rPr>
        <w:rFonts w:ascii="Symbol" w:eastAsia="Symbol" w:hAnsi="Symbol" w:cs="Symbol" w:hint="default"/>
        <w:color w:val="0D0D0D"/>
        <w:w w:val="100"/>
        <w:sz w:val="24"/>
        <w:szCs w:val="24"/>
      </w:rPr>
    </w:lvl>
    <w:lvl w:ilvl="1" w:tplc="8E5496F8">
      <w:numFmt w:val="bullet"/>
      <w:lvlText w:val="•"/>
      <w:lvlJc w:val="left"/>
      <w:pPr>
        <w:ind w:left="785" w:hanging="570"/>
      </w:pPr>
      <w:rPr>
        <w:rFonts w:hint="default"/>
      </w:rPr>
    </w:lvl>
    <w:lvl w:ilvl="2" w:tplc="2FA2DD86">
      <w:numFmt w:val="bullet"/>
      <w:lvlText w:val="•"/>
      <w:lvlJc w:val="left"/>
      <w:pPr>
        <w:ind w:left="1011" w:hanging="570"/>
      </w:pPr>
      <w:rPr>
        <w:rFonts w:hint="default"/>
      </w:rPr>
    </w:lvl>
    <w:lvl w:ilvl="3" w:tplc="FAC63B50">
      <w:numFmt w:val="bullet"/>
      <w:lvlText w:val="•"/>
      <w:lvlJc w:val="left"/>
      <w:pPr>
        <w:ind w:left="1236" w:hanging="570"/>
      </w:pPr>
      <w:rPr>
        <w:rFonts w:hint="default"/>
      </w:rPr>
    </w:lvl>
    <w:lvl w:ilvl="4" w:tplc="DD82690C">
      <w:numFmt w:val="bullet"/>
      <w:lvlText w:val="•"/>
      <w:lvlJc w:val="left"/>
      <w:pPr>
        <w:ind w:left="1462" w:hanging="570"/>
      </w:pPr>
      <w:rPr>
        <w:rFonts w:hint="default"/>
      </w:rPr>
    </w:lvl>
    <w:lvl w:ilvl="5" w:tplc="4AE226FE">
      <w:numFmt w:val="bullet"/>
      <w:lvlText w:val="•"/>
      <w:lvlJc w:val="left"/>
      <w:pPr>
        <w:ind w:left="1687" w:hanging="570"/>
      </w:pPr>
      <w:rPr>
        <w:rFonts w:hint="default"/>
      </w:rPr>
    </w:lvl>
    <w:lvl w:ilvl="6" w:tplc="2F6C8E7A">
      <w:numFmt w:val="bullet"/>
      <w:lvlText w:val="•"/>
      <w:lvlJc w:val="left"/>
      <w:pPr>
        <w:ind w:left="1913" w:hanging="570"/>
      </w:pPr>
      <w:rPr>
        <w:rFonts w:hint="default"/>
      </w:rPr>
    </w:lvl>
    <w:lvl w:ilvl="7" w:tplc="5EC08908">
      <w:numFmt w:val="bullet"/>
      <w:lvlText w:val="•"/>
      <w:lvlJc w:val="left"/>
      <w:pPr>
        <w:ind w:left="2138" w:hanging="570"/>
      </w:pPr>
      <w:rPr>
        <w:rFonts w:hint="default"/>
      </w:rPr>
    </w:lvl>
    <w:lvl w:ilvl="8" w:tplc="87F08498">
      <w:numFmt w:val="bullet"/>
      <w:lvlText w:val="•"/>
      <w:lvlJc w:val="left"/>
      <w:pPr>
        <w:ind w:left="2364" w:hanging="570"/>
      </w:pPr>
      <w:rPr>
        <w:rFonts w:hint="default"/>
      </w:rPr>
    </w:lvl>
  </w:abstractNum>
  <w:num w:numId="1">
    <w:abstractNumId w:val="9"/>
  </w:num>
  <w:num w:numId="2">
    <w:abstractNumId w:val="7"/>
  </w:num>
  <w:num w:numId="3">
    <w:abstractNumId w:val="5"/>
  </w:num>
  <w:num w:numId="4">
    <w:abstractNumId w:val="3"/>
  </w:num>
  <w:num w:numId="5">
    <w:abstractNumId w:val="4"/>
  </w:num>
  <w:num w:numId="6">
    <w:abstractNumId w:val="0"/>
  </w:num>
  <w:num w:numId="7">
    <w:abstractNumId w:val="2"/>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8B"/>
    <w:rsid w:val="00020553"/>
    <w:rsid w:val="00026E7A"/>
    <w:rsid w:val="00090512"/>
    <w:rsid w:val="001930B6"/>
    <w:rsid w:val="00226128"/>
    <w:rsid w:val="00360EFD"/>
    <w:rsid w:val="00484CD0"/>
    <w:rsid w:val="00616E64"/>
    <w:rsid w:val="00640A8B"/>
    <w:rsid w:val="00787D3E"/>
    <w:rsid w:val="00794D9A"/>
    <w:rsid w:val="008100CB"/>
    <w:rsid w:val="00831E16"/>
    <w:rsid w:val="008A3966"/>
    <w:rsid w:val="00962E51"/>
    <w:rsid w:val="00974540"/>
    <w:rsid w:val="00AA6879"/>
    <w:rsid w:val="00AD5E07"/>
    <w:rsid w:val="00BC488E"/>
    <w:rsid w:val="00C34358"/>
    <w:rsid w:val="00CC1E69"/>
    <w:rsid w:val="00CE0F77"/>
    <w:rsid w:val="00D24383"/>
    <w:rsid w:val="00D36143"/>
    <w:rsid w:val="00D94533"/>
    <w:rsid w:val="00DA4B67"/>
    <w:rsid w:val="00E74B09"/>
    <w:rsid w:val="00EB7376"/>
    <w:rsid w:val="00ED5198"/>
    <w:rsid w:val="00ED7D3B"/>
    <w:rsid w:val="00F97114"/>
    <w:rsid w:val="00FE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92967F-2F2C-4DDB-B123-42A1E843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4"/>
      <w:ind w:left="117"/>
      <w:outlineLvl w:val="0"/>
    </w:pPr>
    <w:rPr>
      <w:b/>
      <w:bCs/>
      <w:sz w:val="36"/>
      <w:szCs w:val="36"/>
    </w:rPr>
  </w:style>
  <w:style w:type="paragraph" w:styleId="Heading2">
    <w:name w:val="heading 2"/>
    <w:basedOn w:val="Normal"/>
    <w:uiPriority w:val="1"/>
    <w:qFormat/>
    <w:pPr>
      <w:ind w:left="102"/>
      <w:outlineLvl w:val="1"/>
    </w:pPr>
    <w:rPr>
      <w:b/>
      <w:bCs/>
      <w:sz w:val="32"/>
      <w:szCs w:val="32"/>
    </w:rPr>
  </w:style>
  <w:style w:type="paragraph" w:styleId="Heading3">
    <w:name w:val="heading 3"/>
    <w:basedOn w:val="Normal"/>
    <w:uiPriority w:val="1"/>
    <w:qFormat/>
    <w:pPr>
      <w:ind w:left="102" w:hanging="257"/>
      <w:outlineLvl w:val="2"/>
    </w:pPr>
    <w:rPr>
      <w:b/>
      <w:bCs/>
      <w:sz w:val="28"/>
      <w:szCs w:val="28"/>
    </w:rPr>
  </w:style>
  <w:style w:type="paragraph" w:styleId="Heading4">
    <w:name w:val="heading 4"/>
    <w:basedOn w:val="Normal"/>
    <w:uiPriority w:val="1"/>
    <w:qFormat/>
    <w:pPr>
      <w:ind w:left="11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5"/>
      <w:ind w:left="10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16E64"/>
    <w:pPr>
      <w:tabs>
        <w:tab w:val="center" w:pos="4513"/>
        <w:tab w:val="right" w:pos="9026"/>
      </w:tabs>
    </w:pPr>
  </w:style>
  <w:style w:type="character" w:customStyle="1" w:styleId="HeaderChar">
    <w:name w:val="Header Char"/>
    <w:basedOn w:val="DefaultParagraphFont"/>
    <w:link w:val="Header"/>
    <w:uiPriority w:val="99"/>
    <w:rsid w:val="00616E64"/>
    <w:rPr>
      <w:rFonts w:ascii="Arial" w:eastAsia="Arial" w:hAnsi="Arial" w:cs="Arial"/>
    </w:rPr>
  </w:style>
  <w:style w:type="paragraph" w:styleId="Footer">
    <w:name w:val="footer"/>
    <w:basedOn w:val="Normal"/>
    <w:link w:val="FooterChar"/>
    <w:uiPriority w:val="99"/>
    <w:unhideWhenUsed/>
    <w:rsid w:val="00616E64"/>
    <w:pPr>
      <w:tabs>
        <w:tab w:val="center" w:pos="4513"/>
        <w:tab w:val="right" w:pos="9026"/>
      </w:tabs>
    </w:pPr>
  </w:style>
  <w:style w:type="character" w:customStyle="1" w:styleId="FooterChar">
    <w:name w:val="Footer Char"/>
    <w:basedOn w:val="DefaultParagraphFont"/>
    <w:link w:val="Footer"/>
    <w:uiPriority w:val="99"/>
    <w:rsid w:val="00616E64"/>
    <w:rPr>
      <w:rFonts w:ascii="Arial" w:eastAsia="Arial" w:hAnsi="Arial" w:cs="Arial"/>
    </w:rPr>
  </w:style>
  <w:style w:type="paragraph" w:styleId="BalloonText">
    <w:name w:val="Balloon Text"/>
    <w:basedOn w:val="Normal"/>
    <w:link w:val="BalloonTextChar"/>
    <w:uiPriority w:val="99"/>
    <w:semiHidden/>
    <w:unhideWhenUsed/>
    <w:rsid w:val="00616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6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5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BB71B77E</Template>
  <TotalTime>1</TotalTime>
  <Pages>13</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cp:lastModifiedBy>Marie Woolston</cp:lastModifiedBy>
  <cp:revision>2</cp:revision>
  <cp:lastPrinted>2019-06-10T11:34:00Z</cp:lastPrinted>
  <dcterms:created xsi:type="dcterms:W3CDTF">2019-06-26T11:26:00Z</dcterms:created>
  <dcterms:modified xsi:type="dcterms:W3CDTF">2019-06-26T11:26:00Z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2018-11-08T00:00:00Z</vt:filetime>
  </property>
</Properties>
</file>